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CE2B32" w14:textId="7CB87A82" w:rsidR="00D3065F" w:rsidRPr="00FD3184" w:rsidRDefault="00D96E07">
      <w:r w:rsidRPr="00FD3184">
        <w:tab/>
      </w:r>
    </w:p>
    <w:p w14:paraId="175BBE49" w14:textId="77777777" w:rsidR="00D3065F" w:rsidRPr="00FD3184" w:rsidRDefault="00D3065F"/>
    <w:p w14:paraId="4AED1A6D" w14:textId="5B790EB0" w:rsidR="002A7B21" w:rsidRPr="00FD3184" w:rsidRDefault="002A7B21" w:rsidP="00D3065F">
      <w:pPr>
        <w:rPr>
          <w:rFonts w:ascii="Noe Display" w:hAnsi="Noe Display"/>
          <w:b/>
          <w:color w:val="1D1C1B"/>
          <w:sz w:val="72"/>
        </w:rPr>
      </w:pPr>
      <w:r w:rsidRPr="00FD3184">
        <w:rPr>
          <w:rFonts w:ascii="Noe Display" w:hAnsi="Noe Display"/>
          <w:b/>
          <w:color w:val="1D1C1B"/>
          <w:sz w:val="72"/>
        </w:rPr>
        <w:br/>
        <w:t>Writing for TGC Australia:</w:t>
      </w:r>
    </w:p>
    <w:p w14:paraId="051BAD21" w14:textId="77777777" w:rsidR="00D3065F" w:rsidRPr="00FD3184" w:rsidRDefault="002A7B21" w:rsidP="00D3065F">
      <w:pPr>
        <w:rPr>
          <w:rFonts w:ascii="Noe Display" w:hAnsi="Noe Display"/>
          <w:b/>
          <w:color w:val="1D1C1B"/>
          <w:sz w:val="72"/>
        </w:rPr>
      </w:pPr>
      <w:r w:rsidRPr="00FD3184">
        <w:rPr>
          <w:rFonts w:ascii="Noe Display" w:hAnsi="Noe Display"/>
          <w:b/>
          <w:color w:val="1D1C1B"/>
          <w:sz w:val="72"/>
        </w:rPr>
        <w:t>A Guide for Contributors</w:t>
      </w:r>
    </w:p>
    <w:p w14:paraId="11CD8330" w14:textId="77777777" w:rsidR="002A7B21" w:rsidRPr="00FD3184" w:rsidRDefault="002A7B21" w:rsidP="00D3065F">
      <w:pPr>
        <w:rPr>
          <w:rFonts w:ascii="Noe Display" w:eastAsia="Times New Roman" w:hAnsi="Noe Display"/>
          <w:color w:val="auto"/>
          <w:sz w:val="22"/>
          <w:lang w:bidi="x-none"/>
        </w:rPr>
      </w:pPr>
    </w:p>
    <w:p w14:paraId="142E84C2" w14:textId="77777777" w:rsidR="0051188D" w:rsidRPr="00FD3184" w:rsidRDefault="0051188D" w:rsidP="0051188D">
      <w:pPr>
        <w:pStyle w:val="BodyA"/>
        <w:tabs>
          <w:tab w:val="clear" w:pos="9213"/>
          <w:tab w:val="left" w:pos="8564"/>
        </w:tabs>
        <w:spacing w:after="160"/>
        <w:rPr>
          <w:rFonts w:ascii="Charter BT" w:hAnsi="Charter BT"/>
          <w:lang w:val="en-AU"/>
        </w:rPr>
      </w:pPr>
    </w:p>
    <w:p w14:paraId="57A7C26B" w14:textId="462AD486" w:rsidR="002A7B21" w:rsidRPr="00FD3184" w:rsidRDefault="0051188D" w:rsidP="0051188D">
      <w:pPr>
        <w:pStyle w:val="BodyA"/>
        <w:tabs>
          <w:tab w:val="clear" w:pos="9213"/>
          <w:tab w:val="left" w:pos="8564"/>
        </w:tabs>
        <w:spacing w:after="160"/>
        <w:rPr>
          <w:rFonts w:ascii="Charter BT" w:hAnsi="Charter BT"/>
          <w:lang w:val="en-AU"/>
        </w:rPr>
      </w:pPr>
      <w:r w:rsidRPr="00FD3184">
        <w:rPr>
          <w:rFonts w:ascii="Charter BT" w:hAnsi="Charter BT"/>
          <w:lang w:val="en-AU"/>
        </w:rPr>
        <w:t xml:space="preserve">Thank you for your interest in writing for TGC Australia. Our hope is that it will help give you a clearer picture of the process and criteria we use to assess the </w:t>
      </w:r>
      <w:r w:rsidR="00A316D2" w:rsidRPr="00FD3184">
        <w:rPr>
          <w:rFonts w:ascii="Charter BT" w:hAnsi="Charter BT"/>
          <w:lang w:val="en-AU"/>
        </w:rPr>
        <w:t xml:space="preserve">contributions </w:t>
      </w:r>
      <w:r w:rsidR="00A12B4B" w:rsidRPr="00FD3184">
        <w:rPr>
          <w:rFonts w:ascii="Charter BT" w:hAnsi="Charter BT"/>
          <w:lang w:val="en-AU"/>
        </w:rPr>
        <w:t xml:space="preserve">that </w:t>
      </w:r>
      <w:r w:rsidR="00A316D2" w:rsidRPr="00FD3184">
        <w:rPr>
          <w:rFonts w:ascii="Charter BT" w:hAnsi="Charter BT"/>
          <w:lang w:val="en-AU"/>
        </w:rPr>
        <w:t>we receive, and thus help you to know whether and how to go about making a submission</w:t>
      </w:r>
      <w:r w:rsidR="00A978CC" w:rsidRPr="00FD3184">
        <w:rPr>
          <w:rFonts w:ascii="Charter BT" w:hAnsi="Charter BT"/>
          <w:lang w:val="en-AU"/>
        </w:rPr>
        <w:t>, and what to expect from that point</w:t>
      </w:r>
      <w:r w:rsidR="00A316D2" w:rsidRPr="00FD3184">
        <w:rPr>
          <w:rFonts w:ascii="Charter BT" w:hAnsi="Charter BT"/>
          <w:lang w:val="en-AU"/>
        </w:rPr>
        <w:t>.</w:t>
      </w:r>
      <w:r w:rsidRPr="00FD3184">
        <w:rPr>
          <w:rFonts w:ascii="Charter BT" w:hAnsi="Charter BT"/>
          <w:lang w:val="en-AU"/>
        </w:rPr>
        <w:t xml:space="preserve"> </w:t>
      </w:r>
    </w:p>
    <w:p w14:paraId="59DA68B3" w14:textId="77777777" w:rsidR="002A7B21" w:rsidRPr="00FD3184" w:rsidRDefault="00245A50" w:rsidP="00466282">
      <w:pPr>
        <w:pStyle w:val="Heading1A"/>
      </w:pPr>
      <w:r w:rsidRPr="00FD3184">
        <w:t xml:space="preserve">1. </w:t>
      </w:r>
      <w:r w:rsidR="00D3065F" w:rsidRPr="00FD3184">
        <w:t>W</w:t>
      </w:r>
      <w:r w:rsidR="002A7B21" w:rsidRPr="00FD3184">
        <w:t>hat to Expect</w:t>
      </w:r>
    </w:p>
    <w:p w14:paraId="2AEF6F19" w14:textId="66798492" w:rsidR="00FA0745" w:rsidRPr="00FD3184" w:rsidRDefault="002A7B21" w:rsidP="00A316D2">
      <w:pPr>
        <w:pStyle w:val="BodyA"/>
        <w:tabs>
          <w:tab w:val="clear" w:pos="9213"/>
          <w:tab w:val="left" w:pos="8564"/>
        </w:tabs>
        <w:spacing w:after="160"/>
        <w:rPr>
          <w:rFonts w:ascii="Charter BT" w:hAnsi="Charter BT"/>
          <w:lang w:val="en-AU"/>
        </w:rPr>
      </w:pPr>
      <w:r w:rsidRPr="00FD3184">
        <w:rPr>
          <w:rFonts w:ascii="Charter BT" w:hAnsi="Charter BT"/>
          <w:lang w:val="en-AU"/>
        </w:rPr>
        <w:t xml:space="preserve">TGC Australia is an organisation </w:t>
      </w:r>
      <w:r w:rsidR="00AF7C39" w:rsidRPr="00FD3184">
        <w:rPr>
          <w:rFonts w:ascii="Charter BT" w:hAnsi="Charter BT"/>
          <w:lang w:val="en-AU"/>
        </w:rPr>
        <w:t xml:space="preserve">built </w:t>
      </w:r>
      <w:r w:rsidR="00FA0745" w:rsidRPr="00FD3184">
        <w:rPr>
          <w:rFonts w:ascii="Charter BT" w:hAnsi="Charter BT"/>
          <w:lang w:val="en-AU"/>
        </w:rPr>
        <w:t>around</w:t>
      </w:r>
      <w:r w:rsidRPr="00FD3184">
        <w:rPr>
          <w:rFonts w:ascii="Charter BT" w:hAnsi="Charter BT"/>
          <w:lang w:val="en-AU"/>
        </w:rPr>
        <w:t xml:space="preserve"> strong convictions and </w:t>
      </w:r>
      <w:r w:rsidR="00FA0745" w:rsidRPr="00FD3184">
        <w:rPr>
          <w:rFonts w:ascii="Charter BT" w:hAnsi="Charter BT"/>
          <w:lang w:val="en-AU"/>
        </w:rPr>
        <w:t xml:space="preserve">a very small </w:t>
      </w:r>
      <w:r w:rsidRPr="00FD3184">
        <w:rPr>
          <w:rFonts w:ascii="Charter BT" w:hAnsi="Charter BT"/>
          <w:lang w:val="en-AU"/>
        </w:rPr>
        <w:t>staff</w:t>
      </w:r>
      <w:r w:rsidR="00FA0745" w:rsidRPr="00FD3184">
        <w:rPr>
          <w:rFonts w:ascii="Charter BT" w:hAnsi="Charter BT"/>
          <w:lang w:val="en-AU"/>
        </w:rPr>
        <w:t xml:space="preserve"> team</w:t>
      </w:r>
      <w:r w:rsidRPr="00FD3184">
        <w:rPr>
          <w:rFonts w:ascii="Charter BT" w:hAnsi="Charter BT"/>
          <w:lang w:val="en-AU"/>
        </w:rPr>
        <w:t>. The first means that</w:t>
      </w:r>
      <w:r w:rsidR="00FA0745" w:rsidRPr="00FD3184">
        <w:rPr>
          <w:rFonts w:ascii="Charter BT" w:hAnsi="Charter BT"/>
          <w:lang w:val="en-AU"/>
        </w:rPr>
        <w:t xml:space="preserve"> if you want to write for us,</w:t>
      </w:r>
      <w:r w:rsidRPr="00FD3184">
        <w:rPr>
          <w:rFonts w:ascii="Charter BT" w:hAnsi="Charter BT"/>
          <w:lang w:val="en-AU"/>
        </w:rPr>
        <w:t xml:space="preserve"> we will want to know what sort of person you are and what you believe. The second means that </w:t>
      </w:r>
      <w:r w:rsidR="00A978CC" w:rsidRPr="00FD3184">
        <w:rPr>
          <w:rFonts w:ascii="Charter BT" w:hAnsi="Charter BT"/>
          <w:lang w:val="en-AU"/>
        </w:rPr>
        <w:t>our response times vary anywhere from a few days to a few months</w:t>
      </w:r>
      <w:r w:rsidRPr="00FD3184">
        <w:rPr>
          <w:rFonts w:ascii="Charter BT" w:hAnsi="Charter BT"/>
          <w:lang w:val="en-AU"/>
        </w:rPr>
        <w:t>.</w:t>
      </w:r>
    </w:p>
    <w:p w14:paraId="489AA483" w14:textId="4DAC6029" w:rsidR="00FC3CFD" w:rsidRPr="00FD3184" w:rsidRDefault="00FC3CFD" w:rsidP="00FC3CFD">
      <w:pPr>
        <w:pStyle w:val="BodyA"/>
        <w:tabs>
          <w:tab w:val="left" w:pos="8564"/>
        </w:tabs>
        <w:rPr>
          <w:rFonts w:ascii="Charter BT" w:hAnsi="Charter BT"/>
          <w:lang w:val="en-AU"/>
        </w:rPr>
      </w:pPr>
      <w:r w:rsidRPr="00FD3184">
        <w:rPr>
          <w:rFonts w:ascii="Charter BT" w:hAnsi="Charter BT"/>
          <w:lang w:val="en-AU"/>
        </w:rPr>
        <w:t>Expect us to edit your writing—sometimes quite a lot. We want your post to be as readable, persuasive and as accurate as it can be. We also want it to conform to the style and format of our website. We will send you the edited file with tracked changes so that you can interact with our proposed edits.</w:t>
      </w:r>
    </w:p>
    <w:p w14:paraId="5EDFBE76" w14:textId="77777777" w:rsidR="00FC3CFD" w:rsidRPr="00FD3184" w:rsidRDefault="00FC3CFD" w:rsidP="00A316D2">
      <w:pPr>
        <w:pStyle w:val="BodyA"/>
        <w:tabs>
          <w:tab w:val="clear" w:pos="9213"/>
          <w:tab w:val="left" w:pos="8564"/>
        </w:tabs>
        <w:spacing w:after="160"/>
        <w:rPr>
          <w:rFonts w:ascii="Charter BT" w:hAnsi="Charter BT"/>
          <w:lang w:val="en-AU"/>
        </w:rPr>
      </w:pPr>
    </w:p>
    <w:p w14:paraId="3E85E447" w14:textId="2ED047C8" w:rsidR="00FC20D5" w:rsidRPr="00FD3184" w:rsidRDefault="00245A50" w:rsidP="00466282">
      <w:pPr>
        <w:pStyle w:val="Heading1A"/>
      </w:pPr>
      <w:r w:rsidRPr="00FD3184">
        <w:t xml:space="preserve">2. </w:t>
      </w:r>
      <w:r w:rsidR="0026384D" w:rsidRPr="00FD3184">
        <w:t>Basic Submission Requirements</w:t>
      </w:r>
    </w:p>
    <w:p w14:paraId="7D2DD452" w14:textId="1674F79F" w:rsidR="008B4E3E" w:rsidRPr="00FD3184" w:rsidRDefault="0026384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Residence:</w:t>
      </w:r>
      <w:r w:rsidRPr="00FD3184">
        <w:rPr>
          <w:rFonts w:ascii="Charter BT" w:hAnsi="Charter BT"/>
          <w:lang w:val="en-AU"/>
        </w:rPr>
        <w:t xml:space="preserve"> </w:t>
      </w:r>
      <w:r w:rsidR="00A978CC" w:rsidRPr="00FD3184">
        <w:rPr>
          <w:rFonts w:ascii="Charter BT" w:hAnsi="Charter BT"/>
          <w:lang w:val="en-AU"/>
        </w:rPr>
        <w:t>We primarily accept submissions from citizens and resident</w:t>
      </w:r>
      <w:r w:rsidR="001C0DEE" w:rsidRPr="00FD3184">
        <w:rPr>
          <w:rFonts w:ascii="Charter BT" w:hAnsi="Charter BT"/>
          <w:lang w:val="en-AU"/>
        </w:rPr>
        <w:t>s</w:t>
      </w:r>
      <w:r w:rsidR="00A978CC" w:rsidRPr="00FD3184">
        <w:rPr>
          <w:rFonts w:ascii="Charter BT" w:hAnsi="Charter BT"/>
          <w:lang w:val="en-AU"/>
        </w:rPr>
        <w:t xml:space="preserve"> of</w:t>
      </w:r>
      <w:r w:rsidR="008B4E3E" w:rsidRPr="00FD3184">
        <w:rPr>
          <w:rFonts w:ascii="Charter BT" w:hAnsi="Charter BT"/>
          <w:lang w:val="en-AU"/>
        </w:rPr>
        <w:t xml:space="preserve"> Australia </w:t>
      </w:r>
      <w:r w:rsidR="001C0DEE" w:rsidRPr="00FD3184">
        <w:rPr>
          <w:rFonts w:ascii="Charter BT" w:hAnsi="Charter BT"/>
          <w:lang w:val="en-AU"/>
        </w:rPr>
        <w:t>and</w:t>
      </w:r>
      <w:r w:rsidR="008B4E3E" w:rsidRPr="00FD3184">
        <w:rPr>
          <w:rFonts w:ascii="Charter BT" w:hAnsi="Charter BT"/>
          <w:lang w:val="en-AU"/>
        </w:rPr>
        <w:t xml:space="preserve"> New Zealand.</w:t>
      </w:r>
      <w:r w:rsidR="00D77C54" w:rsidRPr="00FD3184">
        <w:rPr>
          <w:rFonts w:ascii="Charter BT" w:hAnsi="Charter BT"/>
          <w:lang w:val="en-AU"/>
        </w:rPr>
        <w:t xml:space="preserve"> </w:t>
      </w:r>
    </w:p>
    <w:p w14:paraId="62374287" w14:textId="4492B784" w:rsidR="00784BED" w:rsidRPr="00FD3184" w:rsidRDefault="0026384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 xml:space="preserve">Confessional </w:t>
      </w:r>
      <w:r w:rsidR="005565B4" w:rsidRPr="00FD3184">
        <w:rPr>
          <w:rFonts w:ascii="Charter BT" w:hAnsi="Charter BT"/>
          <w:b/>
          <w:bCs/>
          <w:lang w:val="en-AU"/>
        </w:rPr>
        <w:t>a</w:t>
      </w:r>
      <w:r w:rsidRPr="00FD3184">
        <w:rPr>
          <w:rFonts w:ascii="Charter BT" w:hAnsi="Charter BT"/>
          <w:b/>
          <w:bCs/>
          <w:lang w:val="en-AU"/>
        </w:rPr>
        <w:t>greement:</w:t>
      </w:r>
      <w:r w:rsidRPr="00FD3184">
        <w:rPr>
          <w:rFonts w:ascii="Charter BT" w:hAnsi="Charter BT"/>
          <w:lang w:val="en-AU"/>
        </w:rPr>
        <w:t xml:space="preserve"> </w:t>
      </w:r>
      <w:r w:rsidR="00A978CC" w:rsidRPr="00FD3184">
        <w:rPr>
          <w:rFonts w:ascii="Charter BT" w:hAnsi="Charter BT"/>
          <w:lang w:val="en-AU"/>
        </w:rPr>
        <w:t>W</w:t>
      </w:r>
      <w:r w:rsidR="00FD3184">
        <w:rPr>
          <w:rFonts w:ascii="Charter BT" w:hAnsi="Charter BT"/>
          <w:lang w:val="en-AU"/>
        </w:rPr>
        <w:t>ith few exceptions we</w:t>
      </w:r>
      <w:r w:rsidR="00A978CC" w:rsidRPr="00FD3184">
        <w:rPr>
          <w:rFonts w:ascii="Charter BT" w:hAnsi="Charter BT"/>
          <w:lang w:val="en-AU"/>
        </w:rPr>
        <w:t xml:space="preserve"> require our writers</w:t>
      </w:r>
      <w:r w:rsidR="00784BED" w:rsidRPr="00FD3184">
        <w:rPr>
          <w:rFonts w:ascii="Charter BT" w:hAnsi="Charter BT"/>
          <w:lang w:val="en-AU"/>
        </w:rPr>
        <w:t xml:space="preserve"> </w:t>
      </w:r>
      <w:r w:rsidR="00A978CC" w:rsidRPr="00FD3184">
        <w:rPr>
          <w:rFonts w:ascii="Charter BT" w:hAnsi="Charter BT"/>
          <w:lang w:val="en-AU"/>
        </w:rPr>
        <w:t xml:space="preserve">to agree with our </w:t>
      </w:r>
      <w:hyperlink r:id="rId8" w:history="1">
        <w:r w:rsidR="00784BED" w:rsidRPr="00FD3184">
          <w:rPr>
            <w:rStyle w:val="Hyperlink"/>
            <w:rFonts w:ascii="Charter BT" w:hAnsi="Charter BT"/>
            <w:lang w:val="en-AU"/>
          </w:rPr>
          <w:t>Foundation</w:t>
        </w:r>
        <w:r w:rsidR="00A978CC" w:rsidRPr="00FD3184">
          <w:rPr>
            <w:rStyle w:val="Hyperlink"/>
            <w:rFonts w:ascii="Charter BT" w:hAnsi="Charter BT"/>
            <w:lang w:val="en-AU"/>
          </w:rPr>
          <w:t>al</w:t>
        </w:r>
        <w:r w:rsidR="00784BED" w:rsidRPr="00FD3184">
          <w:rPr>
            <w:rStyle w:val="Hyperlink"/>
            <w:rFonts w:ascii="Charter BT" w:hAnsi="Charter BT"/>
            <w:lang w:val="en-AU"/>
          </w:rPr>
          <w:t xml:space="preserve"> Documents</w:t>
        </w:r>
      </w:hyperlink>
      <w:r w:rsidR="00466282" w:rsidRPr="00FD3184">
        <w:rPr>
          <w:rFonts w:ascii="Charter BT" w:hAnsi="Charter BT"/>
          <w:lang w:val="en-AU"/>
        </w:rPr>
        <w:t>.</w:t>
      </w:r>
      <w:r w:rsidR="00784BED" w:rsidRPr="00FD3184">
        <w:rPr>
          <w:rFonts w:ascii="Charter BT" w:hAnsi="Charter BT"/>
          <w:lang w:val="en-AU"/>
        </w:rPr>
        <w:t xml:space="preserve"> </w:t>
      </w:r>
    </w:p>
    <w:p w14:paraId="021E7C33" w14:textId="636AB865" w:rsidR="005565B4" w:rsidRPr="00FD3184" w:rsidRDefault="0026384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 xml:space="preserve">Referees: </w:t>
      </w:r>
      <w:r w:rsidR="00A978CC" w:rsidRPr="00FD3184">
        <w:rPr>
          <w:rFonts w:ascii="Charter BT" w:hAnsi="Charter BT"/>
          <w:lang w:val="en-AU"/>
        </w:rPr>
        <w:t xml:space="preserve">We require contact details (email and phone) for two </w:t>
      </w:r>
      <w:r w:rsidR="00466282" w:rsidRPr="00FD3184">
        <w:rPr>
          <w:rFonts w:ascii="Charter BT" w:hAnsi="Charter BT"/>
          <w:lang w:val="en-AU"/>
        </w:rPr>
        <w:t>referees who can testify that you are a person of good character</w:t>
      </w:r>
      <w:r w:rsidR="00A978CC" w:rsidRPr="00FD3184">
        <w:rPr>
          <w:rFonts w:ascii="Charter BT" w:hAnsi="Charter BT"/>
          <w:lang w:val="en-AU"/>
        </w:rPr>
        <w:t xml:space="preserve"> and sound doctrin</w:t>
      </w:r>
      <w:r w:rsidR="005565B4" w:rsidRPr="00FD3184">
        <w:rPr>
          <w:rFonts w:ascii="Charter BT" w:hAnsi="Charter BT"/>
          <w:lang w:val="en-AU"/>
        </w:rPr>
        <w:t>e:</w:t>
      </w:r>
    </w:p>
    <w:p w14:paraId="7D000EE1" w14:textId="4AC4BE22" w:rsidR="008B4E3E" w:rsidRPr="00FD3184" w:rsidRDefault="003C3748" w:rsidP="005565B4">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A</w:t>
      </w:r>
      <w:r w:rsidR="00A978CC" w:rsidRPr="00FD3184">
        <w:rPr>
          <w:rFonts w:ascii="Charter BT" w:hAnsi="Charter BT"/>
          <w:lang w:val="en-AU"/>
        </w:rPr>
        <w:t>n elder/minister of the church you currently attend.</w:t>
      </w:r>
    </w:p>
    <w:p w14:paraId="0C4BAAC0" w14:textId="3FA66A85" w:rsidR="005565B4" w:rsidRPr="00FD3184" w:rsidRDefault="005565B4" w:rsidP="005565B4">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 xml:space="preserve"> A Christian outside of your current church.</w:t>
      </w:r>
    </w:p>
    <w:p w14:paraId="4B19F7F4" w14:textId="4EB75962" w:rsidR="005565B4" w:rsidRPr="00FD3184" w:rsidRDefault="005565B4" w:rsidP="005565B4">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lastRenderedPageBreak/>
        <w:t>If you have been at your current church for less than 12 months, you must provide an additional reference from an elder/minister from your previous church.</w:t>
      </w:r>
    </w:p>
    <w:p w14:paraId="16E2D5DD" w14:textId="16D29332" w:rsidR="0026384D" w:rsidRPr="00FD3184" w:rsidRDefault="0026384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 xml:space="preserve">Bio and </w:t>
      </w:r>
      <w:r w:rsidR="005565B4" w:rsidRPr="00FD3184">
        <w:rPr>
          <w:rFonts w:ascii="Charter BT" w:hAnsi="Charter BT"/>
          <w:b/>
          <w:bCs/>
          <w:lang w:val="en-AU"/>
        </w:rPr>
        <w:t>p</w:t>
      </w:r>
      <w:r w:rsidRPr="00FD3184">
        <w:rPr>
          <w:rFonts w:ascii="Charter BT" w:hAnsi="Charter BT"/>
          <w:b/>
          <w:bCs/>
          <w:lang w:val="en-AU"/>
        </w:rPr>
        <w:t>hoto:</w:t>
      </w:r>
      <w:r w:rsidRPr="00FD3184">
        <w:rPr>
          <w:rFonts w:ascii="Charter BT" w:hAnsi="Charter BT"/>
          <w:lang w:val="en-AU"/>
        </w:rPr>
        <w:t xml:space="preserve"> a short bio (under </w:t>
      </w:r>
      <w:r w:rsidR="00D64172" w:rsidRPr="00FD3184">
        <w:rPr>
          <w:rFonts w:ascii="Charter BT" w:hAnsi="Charter BT"/>
          <w:lang w:val="en-AU"/>
        </w:rPr>
        <w:t>150</w:t>
      </w:r>
      <w:r w:rsidRPr="00FD3184">
        <w:rPr>
          <w:rFonts w:ascii="Charter BT" w:hAnsi="Charter BT"/>
          <w:lang w:val="en-AU"/>
        </w:rPr>
        <w:t xml:space="preserve"> words)</w:t>
      </w:r>
      <w:r w:rsidR="00FC3CFD" w:rsidRPr="00FD3184">
        <w:rPr>
          <w:rFonts w:ascii="Charter BT" w:hAnsi="Charter BT"/>
          <w:lang w:val="en-AU"/>
        </w:rPr>
        <w:t xml:space="preserve"> in separate file</w:t>
      </w:r>
      <w:r w:rsidRPr="00FD3184">
        <w:rPr>
          <w:rFonts w:ascii="Charter BT" w:hAnsi="Charter BT"/>
          <w:lang w:val="en-AU"/>
        </w:rPr>
        <w:t xml:space="preserve"> and a good-quality headshot.</w:t>
      </w:r>
    </w:p>
    <w:p w14:paraId="302BD6BE" w14:textId="77777777" w:rsidR="005565B4" w:rsidRPr="00FD3184" w:rsidRDefault="005565B4" w:rsidP="005565B4">
      <w:pPr>
        <w:pStyle w:val="ListParagraph"/>
        <w:numPr>
          <w:ilvl w:val="0"/>
          <w:numId w:val="15"/>
        </w:numPr>
        <w:rPr>
          <w:rFonts w:ascii="Charter BT" w:hAnsi="Charter BT"/>
          <w:szCs w:val="20"/>
        </w:rPr>
      </w:pPr>
      <w:r w:rsidRPr="00FD3184">
        <w:rPr>
          <w:rFonts w:ascii="Charter BT" w:hAnsi="Charter BT"/>
          <w:b/>
          <w:bCs/>
        </w:rPr>
        <w:t xml:space="preserve">Declaration of no disqualifying conduct: </w:t>
      </w:r>
      <w:r w:rsidRPr="00FD3184">
        <w:rPr>
          <w:rFonts w:ascii="Charter BT" w:hAnsi="Charter BT"/>
          <w:szCs w:val="20"/>
        </w:rPr>
        <w:t>a declaration that</w:t>
      </w:r>
    </w:p>
    <w:p w14:paraId="022E293D" w14:textId="77777777" w:rsidR="005565B4" w:rsidRPr="00FD3184" w:rsidRDefault="005565B4" w:rsidP="005565B4">
      <w:pPr>
        <w:pStyle w:val="ListParagraph"/>
        <w:numPr>
          <w:ilvl w:val="1"/>
          <w:numId w:val="15"/>
        </w:numPr>
        <w:rPr>
          <w:rFonts w:ascii="Charter BT" w:hAnsi="Charter BT"/>
          <w:szCs w:val="20"/>
        </w:rPr>
      </w:pPr>
      <w:r w:rsidRPr="00FD3184">
        <w:rPr>
          <w:rFonts w:ascii="Charter BT" w:hAnsi="Charter BT"/>
          <w:szCs w:val="20"/>
        </w:rPr>
        <w:t>you are not aware of anything in life or doctrine that could potentially disqualify you from writing for TGCA; and</w:t>
      </w:r>
    </w:p>
    <w:p w14:paraId="08761203" w14:textId="5F34C906" w:rsidR="005565B4" w:rsidRPr="00FD3184" w:rsidRDefault="005565B4" w:rsidP="005565B4">
      <w:pPr>
        <w:pStyle w:val="ListParagraph"/>
        <w:numPr>
          <w:ilvl w:val="1"/>
          <w:numId w:val="15"/>
        </w:numPr>
        <w:rPr>
          <w:rFonts w:ascii="Charter BT" w:hAnsi="Charter BT"/>
          <w:szCs w:val="20"/>
        </w:rPr>
      </w:pPr>
      <w:r w:rsidRPr="00FD3184">
        <w:rPr>
          <w:rFonts w:ascii="Charter BT" w:hAnsi="Charter BT"/>
          <w:szCs w:val="20"/>
        </w:rPr>
        <w:t xml:space="preserve">that you are of good repute with current and previous employers (whether secular or Christian), and churches. </w:t>
      </w:r>
    </w:p>
    <w:p w14:paraId="2CCCFB2D" w14:textId="77777777" w:rsidR="005565B4" w:rsidRPr="00FD3184" w:rsidRDefault="005565B4" w:rsidP="005565B4">
      <w:pPr>
        <w:ind w:left="360"/>
        <w:rPr>
          <w:rFonts w:ascii="Charter BT" w:hAnsi="Charter BT"/>
          <w:szCs w:val="20"/>
        </w:rPr>
      </w:pPr>
    </w:p>
    <w:p w14:paraId="43AF6231" w14:textId="6EE4DBD5" w:rsidR="00D10459" w:rsidRPr="00FD3184" w:rsidRDefault="00D10459" w:rsidP="00B91C2E">
      <w:pPr>
        <w:pStyle w:val="BodyA"/>
        <w:numPr>
          <w:ilvl w:val="0"/>
          <w:numId w:val="15"/>
        </w:numPr>
        <w:tabs>
          <w:tab w:val="clear" w:pos="9213"/>
          <w:tab w:val="left" w:pos="8564"/>
        </w:tabs>
        <w:rPr>
          <w:rFonts w:ascii="Charter BT" w:hAnsi="Charter BT"/>
          <w:b/>
          <w:bCs/>
          <w:lang w:val="en-AU"/>
        </w:rPr>
      </w:pPr>
      <w:r w:rsidRPr="00FD3184">
        <w:rPr>
          <w:rFonts w:ascii="Charter BT" w:hAnsi="Charter BT"/>
          <w:b/>
          <w:bCs/>
          <w:lang w:val="en-AU"/>
        </w:rPr>
        <w:t xml:space="preserve">Declaration of </w:t>
      </w:r>
      <w:r w:rsidR="005565B4" w:rsidRPr="00FD3184">
        <w:rPr>
          <w:rFonts w:ascii="Charter BT" w:hAnsi="Charter BT"/>
          <w:b/>
          <w:bCs/>
          <w:lang w:val="en-AU"/>
        </w:rPr>
        <w:t>c</w:t>
      </w:r>
      <w:r w:rsidRPr="00FD3184">
        <w:rPr>
          <w:rFonts w:ascii="Charter BT" w:hAnsi="Charter BT"/>
          <w:b/>
          <w:bCs/>
          <w:lang w:val="en-AU"/>
        </w:rPr>
        <w:t xml:space="preserve">onflict of </w:t>
      </w:r>
      <w:r w:rsidR="005565B4" w:rsidRPr="00FD3184">
        <w:rPr>
          <w:rFonts w:ascii="Charter BT" w:hAnsi="Charter BT"/>
          <w:b/>
          <w:bCs/>
          <w:lang w:val="en-AU"/>
        </w:rPr>
        <w:t>i</w:t>
      </w:r>
      <w:r w:rsidRPr="00FD3184">
        <w:rPr>
          <w:rFonts w:ascii="Charter BT" w:hAnsi="Charter BT"/>
          <w:b/>
          <w:bCs/>
          <w:lang w:val="en-AU"/>
        </w:rPr>
        <w:t xml:space="preserve">nterest: </w:t>
      </w:r>
      <w:r w:rsidRPr="00FD3184">
        <w:rPr>
          <w:rFonts w:ascii="Charter BT" w:hAnsi="Charter BT"/>
          <w:lang w:val="en-AU"/>
        </w:rPr>
        <w:t xml:space="preserve">if you are reviewing a book or event, or writing about an organisation or circumstance with which you have some direct personal, organisational or professional connection. </w:t>
      </w:r>
    </w:p>
    <w:p w14:paraId="4E63AB44" w14:textId="4BD08FCE" w:rsidR="009F0030" w:rsidRPr="00FD3184" w:rsidRDefault="005565B4" w:rsidP="009F0030">
      <w:pPr>
        <w:pStyle w:val="ListParagraph"/>
        <w:numPr>
          <w:ilvl w:val="0"/>
          <w:numId w:val="15"/>
        </w:numPr>
        <w:rPr>
          <w:rFonts w:ascii="Charter BT" w:hAnsi="Charter BT"/>
          <w:szCs w:val="20"/>
        </w:rPr>
      </w:pPr>
      <w:r w:rsidRPr="00FD3184">
        <w:rPr>
          <w:rFonts w:ascii="Charter BT" w:hAnsi="Charter BT"/>
          <w:b/>
          <w:bCs/>
        </w:rPr>
        <w:t xml:space="preserve">Declaration of use of generative artificial intelligence tools: </w:t>
      </w:r>
      <w:r w:rsidRPr="00FD3184">
        <w:rPr>
          <w:rFonts w:ascii="Charter BT" w:hAnsi="Charter BT"/>
        </w:rPr>
        <w:t xml:space="preserve">if used </w:t>
      </w:r>
      <w:r w:rsidR="009F0030" w:rsidRPr="00FD3184">
        <w:rPr>
          <w:rFonts w:ascii="Charter BT" w:hAnsi="Charter BT"/>
        </w:rPr>
        <w:t>in any aspect of the preparation of the contribution, we require a declaration:</w:t>
      </w:r>
    </w:p>
    <w:p w14:paraId="508B92B6" w14:textId="1FF53E67" w:rsidR="009F0030" w:rsidRPr="00FD3184" w:rsidRDefault="009F0030" w:rsidP="009F0030">
      <w:pPr>
        <w:pStyle w:val="ListParagraph"/>
        <w:numPr>
          <w:ilvl w:val="1"/>
          <w:numId w:val="15"/>
        </w:numPr>
        <w:rPr>
          <w:rFonts w:ascii="Charter BT" w:hAnsi="Charter BT"/>
          <w:szCs w:val="20"/>
        </w:rPr>
      </w:pPr>
      <w:r w:rsidRPr="00FD3184">
        <w:rPr>
          <w:rFonts w:ascii="Charter BT" w:hAnsi="Charter BT"/>
        </w:rPr>
        <w:t>that substantial use for brainstorming or research is referenced in the article.</w:t>
      </w:r>
    </w:p>
    <w:p w14:paraId="33A20EEA" w14:textId="06A544E1" w:rsidR="005565B4" w:rsidRPr="00FD3184" w:rsidRDefault="009F0030" w:rsidP="009F0030">
      <w:pPr>
        <w:pStyle w:val="ListParagraph"/>
        <w:numPr>
          <w:ilvl w:val="1"/>
          <w:numId w:val="15"/>
        </w:numPr>
        <w:rPr>
          <w:rFonts w:ascii="Charter BT" w:hAnsi="Charter BT"/>
          <w:szCs w:val="20"/>
        </w:rPr>
      </w:pPr>
      <w:r w:rsidRPr="00FD3184">
        <w:rPr>
          <w:rFonts w:ascii="Charter BT" w:hAnsi="Charter BT"/>
        </w:rPr>
        <w:t xml:space="preserve">That no </w:t>
      </w:r>
      <w:r w:rsidRPr="00FD3184">
        <w:rPr>
          <w:rFonts w:ascii="Charter BT" w:hAnsi="Charter BT"/>
          <w:szCs w:val="20"/>
        </w:rPr>
        <w:t>generative artificial intelligence tool was used for structuring, first draft composition or substantial style editing.</w:t>
      </w:r>
    </w:p>
    <w:p w14:paraId="023F537C" w14:textId="77777777" w:rsidR="009F0030" w:rsidRPr="00FD3184" w:rsidRDefault="009F0030" w:rsidP="009F0030">
      <w:pPr>
        <w:rPr>
          <w:rFonts w:ascii="Charter BT" w:hAnsi="Charter BT"/>
          <w:szCs w:val="20"/>
        </w:rPr>
      </w:pPr>
    </w:p>
    <w:p w14:paraId="246D47C7" w14:textId="4808EB96" w:rsidR="00FC3CFD" w:rsidRPr="00FD3184" w:rsidRDefault="00FC3CF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(Optional): We welcome suggested cover image and in-text images for your piece,</w:t>
      </w:r>
      <w:r w:rsidRPr="00FD3184">
        <w:rPr>
          <w:rFonts w:ascii="Charter BT" w:hAnsi="Charter BT"/>
          <w:lang w:val="en-AU"/>
        </w:rPr>
        <w:t xml:space="preserve"> provided you can give evidence of their copyright status.</w:t>
      </w:r>
      <w:r w:rsidR="005565B4" w:rsidRPr="00FD3184">
        <w:rPr>
          <w:rFonts w:ascii="Charter BT" w:hAnsi="Charter BT"/>
          <w:lang w:val="en-AU"/>
        </w:rPr>
        <w:t xml:space="preserve"> As with 7, above, please declare if generative ‘AI’ was used in its creation.</w:t>
      </w:r>
    </w:p>
    <w:p w14:paraId="65A87F98" w14:textId="53F6536C" w:rsidR="0026384D" w:rsidRPr="00FD3184" w:rsidRDefault="0026384D" w:rsidP="00B91C2E">
      <w:pPr>
        <w:pStyle w:val="BodyA"/>
        <w:numPr>
          <w:ilvl w:val="0"/>
          <w:numId w:val="15"/>
        </w:numPr>
        <w:tabs>
          <w:tab w:val="clear" w:pos="9213"/>
          <w:tab w:val="left" w:pos="8564"/>
        </w:tabs>
        <w:rPr>
          <w:rFonts w:ascii="Charter BT" w:hAnsi="Charter BT"/>
          <w:lang w:val="en-AU"/>
        </w:rPr>
      </w:pPr>
      <w:r w:rsidRPr="00FD3184">
        <w:rPr>
          <w:rFonts w:ascii="Charter BT" w:hAnsi="Charter BT"/>
          <w:b/>
          <w:bCs/>
          <w:lang w:val="en-AU"/>
        </w:rPr>
        <w:t>Formatting requirements:</w:t>
      </w:r>
    </w:p>
    <w:p w14:paraId="58500BE8" w14:textId="526DB1DE" w:rsidR="00D631DB" w:rsidRPr="00FD3184" w:rsidRDefault="00D631DB"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Please include the title of the article in email subject line along with the word 'submission' or 'pitch'.</w:t>
      </w:r>
    </w:p>
    <w:p w14:paraId="422BAA54" w14:textId="02963A87" w:rsidR="0026384D" w:rsidRPr="00FD3184" w:rsidRDefault="0026384D"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Word .docx format.</w:t>
      </w:r>
    </w:p>
    <w:p w14:paraId="2BEB47C1" w14:textId="1812E12E" w:rsidR="0026384D" w:rsidRPr="00FD3184" w:rsidRDefault="0026384D"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12 point, Times New Roman, 1.5 spac</w:t>
      </w:r>
      <w:r w:rsidR="00AC347A" w:rsidRPr="00FD3184">
        <w:rPr>
          <w:rFonts w:ascii="Charter BT" w:hAnsi="Charter BT"/>
          <w:lang w:val="en-AU"/>
        </w:rPr>
        <w:t>ing</w:t>
      </w:r>
      <w:r w:rsidRPr="00FD3184">
        <w:rPr>
          <w:rFonts w:ascii="Charter BT" w:hAnsi="Charter BT"/>
          <w:lang w:val="en-AU"/>
        </w:rPr>
        <w:t>.</w:t>
      </w:r>
    </w:p>
    <w:p w14:paraId="15699936" w14:textId="6164CAD1" w:rsidR="0026384D" w:rsidRPr="00FD3184" w:rsidRDefault="0026384D"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Document title: ‘</w:t>
      </w:r>
      <w:r w:rsidR="00D64B6C" w:rsidRPr="00FD3184">
        <w:rPr>
          <w:rFonts w:ascii="Charter BT" w:hAnsi="Charter BT"/>
          <w:lang w:val="en-AU"/>
        </w:rPr>
        <w:t>&lt;YYYYMMDD&gt; &lt;Author Surname&gt; &lt;Author First Name&gt; &lt;</w:t>
      </w:r>
      <w:r w:rsidRPr="00FD3184">
        <w:rPr>
          <w:rFonts w:ascii="Charter BT" w:hAnsi="Charter BT"/>
          <w:lang w:val="en-AU"/>
        </w:rPr>
        <w:t xml:space="preserve">Article Title&gt;.docx’ (for </w:t>
      </w:r>
      <w:proofErr w:type="spellStart"/>
      <w:r w:rsidRPr="00FD3184">
        <w:rPr>
          <w:rFonts w:ascii="Charter BT" w:hAnsi="Charter BT"/>
          <w:lang w:val="en-AU"/>
        </w:rPr>
        <w:t>eg</w:t>
      </w:r>
      <w:proofErr w:type="spellEnd"/>
      <w:r w:rsidRPr="00FD3184">
        <w:rPr>
          <w:rFonts w:ascii="Charter BT" w:hAnsi="Charter BT"/>
          <w:lang w:val="en-AU"/>
        </w:rPr>
        <w:t xml:space="preserve"> </w:t>
      </w:r>
      <w:proofErr w:type="gramStart"/>
      <w:r w:rsidR="00D64B6C" w:rsidRPr="00FD3184">
        <w:rPr>
          <w:rFonts w:ascii="Charter BT" w:hAnsi="Charter BT"/>
          <w:lang w:val="en-AU"/>
        </w:rPr>
        <w:t>20230719  Lynch</w:t>
      </w:r>
      <w:proofErr w:type="gramEnd"/>
      <w:r w:rsidR="00D64B6C" w:rsidRPr="00FD3184">
        <w:rPr>
          <w:rFonts w:ascii="Charter BT" w:hAnsi="Charter BT"/>
          <w:lang w:val="en-AU"/>
        </w:rPr>
        <w:t xml:space="preserve"> Mikey</w:t>
      </w:r>
      <w:r w:rsidRPr="00FD3184">
        <w:rPr>
          <w:rFonts w:ascii="Charter BT" w:hAnsi="Charter BT"/>
          <w:lang w:val="en-AU"/>
        </w:rPr>
        <w:t xml:space="preserve"> Why Biblical Theology Matters.docx).</w:t>
      </w:r>
    </w:p>
    <w:p w14:paraId="123530FE" w14:textId="630A8274" w:rsidR="00FC3CFD" w:rsidRPr="00FD3184" w:rsidRDefault="00FC3CFD"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1000 words maximum.</w:t>
      </w:r>
    </w:p>
    <w:p w14:paraId="253B7A67" w14:textId="4FECBE97" w:rsidR="00250CD4" w:rsidRPr="00FD3184" w:rsidRDefault="00250CD4"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Break article up into sections of 300 words or less, with sub-headings.</w:t>
      </w:r>
    </w:p>
    <w:p w14:paraId="48588E68" w14:textId="239A0C91" w:rsidR="00250CD4" w:rsidRPr="00FD3184" w:rsidRDefault="00250CD4" w:rsidP="0026384D">
      <w:pPr>
        <w:pStyle w:val="BodyA"/>
        <w:numPr>
          <w:ilvl w:val="1"/>
          <w:numId w:val="15"/>
        </w:numPr>
        <w:tabs>
          <w:tab w:val="clear" w:pos="9213"/>
          <w:tab w:val="left" w:pos="8564"/>
        </w:tabs>
        <w:rPr>
          <w:rFonts w:ascii="Charter BT" w:hAnsi="Charter BT"/>
          <w:lang w:val="en-AU"/>
        </w:rPr>
      </w:pPr>
      <w:r w:rsidRPr="00FD3184">
        <w:rPr>
          <w:rFonts w:ascii="Charter BT" w:hAnsi="Charter BT"/>
          <w:lang w:val="en-AU"/>
        </w:rPr>
        <w:t>Conform to style rules listed below.</w:t>
      </w:r>
    </w:p>
    <w:p w14:paraId="523C6526" w14:textId="4B734CE5" w:rsidR="00A978CC" w:rsidRPr="00FD3184" w:rsidRDefault="00A978CC" w:rsidP="0026384D">
      <w:pPr>
        <w:pStyle w:val="Heading1A"/>
      </w:pPr>
      <w:r w:rsidRPr="00FD3184">
        <w:t>3. What We Accept</w:t>
      </w:r>
    </w:p>
    <w:p w14:paraId="2CACB42A" w14:textId="42F708BD" w:rsidR="00A978CC" w:rsidRPr="00FD3184" w:rsidRDefault="0026384D" w:rsidP="00A978CC">
      <w:pPr>
        <w:pStyle w:val="BodyA"/>
        <w:numPr>
          <w:ilvl w:val="0"/>
          <w:numId w:val="26"/>
        </w:numPr>
        <w:tabs>
          <w:tab w:val="clear" w:pos="9213"/>
          <w:tab w:val="left" w:pos="8564"/>
        </w:tabs>
        <w:rPr>
          <w:rFonts w:ascii="Charter BT" w:hAnsi="Charter BT"/>
          <w:lang w:val="en-AU"/>
        </w:rPr>
      </w:pPr>
      <w:r w:rsidRPr="00FD3184">
        <w:rPr>
          <w:rFonts w:ascii="Charter BT" w:hAnsi="Charter BT"/>
          <w:lang w:val="en-AU"/>
        </w:rPr>
        <w:t>We will consider both pitches and full articles.</w:t>
      </w:r>
    </w:p>
    <w:p w14:paraId="7F47DA98" w14:textId="4619AD3A" w:rsidR="007F7193" w:rsidRPr="00FD3184" w:rsidRDefault="00A978CC" w:rsidP="00A978CC">
      <w:pPr>
        <w:pStyle w:val="BodyA"/>
        <w:numPr>
          <w:ilvl w:val="0"/>
          <w:numId w:val="26"/>
        </w:numPr>
        <w:tabs>
          <w:tab w:val="clear" w:pos="9213"/>
          <w:tab w:val="left" w:pos="8564"/>
        </w:tabs>
        <w:rPr>
          <w:rFonts w:ascii="Charter BT" w:hAnsi="Charter BT"/>
          <w:lang w:val="en-AU"/>
        </w:rPr>
      </w:pPr>
      <w:r w:rsidRPr="00FD3184">
        <w:rPr>
          <w:rFonts w:ascii="Charter BT" w:hAnsi="Charter BT"/>
          <w:lang w:val="en-AU"/>
        </w:rPr>
        <w:lastRenderedPageBreak/>
        <w:t>We very rarely</w:t>
      </w:r>
      <w:r w:rsidR="00A12B4B" w:rsidRPr="00FD3184">
        <w:rPr>
          <w:rFonts w:ascii="Charter BT" w:hAnsi="Charter BT"/>
          <w:lang w:val="en-AU"/>
        </w:rPr>
        <w:t xml:space="preserve"> re</w:t>
      </w:r>
      <w:r w:rsidR="00A316D2" w:rsidRPr="00FD3184">
        <w:rPr>
          <w:rFonts w:ascii="Charter BT" w:hAnsi="Charter BT"/>
          <w:lang w:val="en-AU"/>
        </w:rPr>
        <w:t>publish material that people have already posted or published elsewher</w:t>
      </w:r>
      <w:r w:rsidR="007F7193" w:rsidRPr="00FD3184">
        <w:rPr>
          <w:rFonts w:ascii="Charter BT" w:hAnsi="Charter BT"/>
          <w:lang w:val="en-AU"/>
        </w:rPr>
        <w:t xml:space="preserve">e, including personal blogs. </w:t>
      </w:r>
    </w:p>
    <w:p w14:paraId="4D97CB0E" w14:textId="3D2536AF" w:rsidR="00D3065F" w:rsidRPr="00FD3184" w:rsidRDefault="00D3065F">
      <w:pPr>
        <w:pStyle w:val="subhead2-ital"/>
        <w:tabs>
          <w:tab w:val="clear" w:pos="9213"/>
          <w:tab w:val="left" w:pos="8564"/>
        </w:tabs>
        <w:rPr>
          <w:rFonts w:ascii="Charter BT" w:hAnsi="Charter BT"/>
          <w:b/>
          <w:i/>
          <w:lang w:val="en-AU"/>
        </w:rPr>
      </w:pPr>
      <w:r w:rsidRPr="00FD3184">
        <w:rPr>
          <w:rFonts w:ascii="Charter BT" w:hAnsi="Charter BT"/>
          <w:b/>
          <w:i/>
          <w:lang w:val="en-AU"/>
        </w:rPr>
        <w:t>We</w:t>
      </w:r>
      <w:r w:rsidR="006A3EFA" w:rsidRPr="00FD3184">
        <w:rPr>
          <w:rFonts w:ascii="Charter BT" w:hAnsi="Charter BT"/>
          <w:b/>
          <w:i/>
          <w:lang w:val="en-AU"/>
        </w:rPr>
        <w:t>’</w:t>
      </w:r>
      <w:r w:rsidRPr="00FD3184">
        <w:rPr>
          <w:rFonts w:ascii="Charter BT" w:hAnsi="Charter BT"/>
          <w:b/>
          <w:i/>
          <w:lang w:val="en-AU"/>
        </w:rPr>
        <w:t>re looking for posts that</w:t>
      </w:r>
      <w:r w:rsidR="00BA55D0" w:rsidRPr="00FD3184">
        <w:rPr>
          <w:rFonts w:ascii="Charter BT" w:hAnsi="Charter BT"/>
          <w:b/>
          <w:i/>
          <w:lang w:val="en-AU"/>
        </w:rPr>
        <w:t>:</w:t>
      </w:r>
      <w:r w:rsidRPr="00FD3184">
        <w:rPr>
          <w:rFonts w:ascii="Charter BT" w:hAnsi="Charter BT"/>
          <w:b/>
          <w:i/>
          <w:lang w:val="en-AU"/>
        </w:rPr>
        <w:t xml:space="preserve"> </w:t>
      </w:r>
    </w:p>
    <w:p w14:paraId="5355A9C2" w14:textId="56F5CD36" w:rsidR="00D3065F" w:rsidRPr="00FD3184" w:rsidRDefault="00D3065F">
      <w:pPr>
        <w:pStyle w:val="Buwets"/>
        <w:numPr>
          <w:ilvl w:val="0"/>
          <w:numId w:val="1"/>
        </w:numPr>
        <w:tabs>
          <w:tab w:val="clear" w:pos="255"/>
          <w:tab w:val="clear" w:pos="9213"/>
          <w:tab w:val="num" w:pos="709"/>
          <w:tab w:val="left" w:pos="8564"/>
        </w:tabs>
        <w:ind w:left="709" w:hanging="255"/>
        <w:rPr>
          <w:lang w:val="en-AU"/>
        </w:rPr>
      </w:pPr>
      <w:r w:rsidRPr="00FD3184">
        <w:rPr>
          <w:lang w:val="en-AU"/>
        </w:rPr>
        <w:t xml:space="preserve">stimulate thought and encourage joyful, persevering obedience in the </w:t>
      </w:r>
      <w:proofErr w:type="gramStart"/>
      <w:r w:rsidRPr="00FD3184">
        <w:rPr>
          <w:lang w:val="en-AU"/>
        </w:rPr>
        <w:t>various different</w:t>
      </w:r>
      <w:proofErr w:type="gramEnd"/>
      <w:r w:rsidRPr="00FD3184">
        <w:rPr>
          <w:lang w:val="en-AU"/>
        </w:rPr>
        <w:t xml:space="preserve"> spheres of life and ministry</w:t>
      </w:r>
      <w:r w:rsidR="00D10459" w:rsidRPr="00FD3184">
        <w:rPr>
          <w:lang w:val="en-AU"/>
        </w:rPr>
        <w:t>.</w:t>
      </w:r>
    </w:p>
    <w:p w14:paraId="29411CE6" w14:textId="081DBDCF" w:rsidR="00D10459" w:rsidRPr="00FD3184" w:rsidRDefault="00D10459">
      <w:pPr>
        <w:pStyle w:val="Buwets"/>
        <w:numPr>
          <w:ilvl w:val="0"/>
          <w:numId w:val="1"/>
        </w:numPr>
        <w:tabs>
          <w:tab w:val="clear" w:pos="255"/>
          <w:tab w:val="clear" w:pos="9213"/>
          <w:tab w:val="num" w:pos="709"/>
          <w:tab w:val="left" w:pos="8564"/>
        </w:tabs>
        <w:ind w:left="709" w:hanging="255"/>
        <w:rPr>
          <w:lang w:val="en-AU"/>
        </w:rPr>
      </w:pPr>
      <w:r w:rsidRPr="00FD3184">
        <w:rPr>
          <w:lang w:val="en-AU"/>
        </w:rPr>
        <w:t>A</w:t>
      </w:r>
      <w:r w:rsidR="00D3065F" w:rsidRPr="00FD3184">
        <w:rPr>
          <w:lang w:val="en-AU"/>
        </w:rPr>
        <w:t>re charitable</w:t>
      </w:r>
      <w:r w:rsidRPr="00FD3184">
        <w:rPr>
          <w:lang w:val="en-AU"/>
        </w:rPr>
        <w:t xml:space="preserve"> and persuasive.</w:t>
      </w:r>
    </w:p>
    <w:p w14:paraId="185E50DE" w14:textId="50C6E8D5" w:rsidR="00D3065F" w:rsidRPr="00FD3184" w:rsidRDefault="00D10459">
      <w:pPr>
        <w:pStyle w:val="Buwets"/>
        <w:numPr>
          <w:ilvl w:val="0"/>
          <w:numId w:val="1"/>
        </w:numPr>
        <w:tabs>
          <w:tab w:val="clear" w:pos="255"/>
          <w:tab w:val="clear" w:pos="9213"/>
          <w:tab w:val="num" w:pos="709"/>
          <w:tab w:val="left" w:pos="8564"/>
        </w:tabs>
        <w:ind w:left="709" w:hanging="255"/>
        <w:rPr>
          <w:lang w:val="en-AU"/>
        </w:rPr>
      </w:pPr>
      <w:r w:rsidRPr="00FD3184">
        <w:rPr>
          <w:lang w:val="en-AU"/>
        </w:rPr>
        <w:t xml:space="preserve">Are theologically, intellectually and ethically </w:t>
      </w:r>
      <w:r w:rsidR="00D3065F" w:rsidRPr="00FD3184">
        <w:rPr>
          <w:lang w:val="en-AU"/>
        </w:rPr>
        <w:t>serious</w:t>
      </w:r>
      <w:r w:rsidRPr="00FD3184">
        <w:rPr>
          <w:lang w:val="en-AU"/>
        </w:rPr>
        <w:t>.</w:t>
      </w:r>
    </w:p>
    <w:p w14:paraId="755122DF" w14:textId="36F5A091" w:rsidR="00D3065F" w:rsidRPr="00FD3184" w:rsidRDefault="00D10459">
      <w:pPr>
        <w:pStyle w:val="Buwets"/>
        <w:numPr>
          <w:ilvl w:val="0"/>
          <w:numId w:val="1"/>
        </w:numPr>
        <w:tabs>
          <w:tab w:val="clear" w:pos="255"/>
          <w:tab w:val="clear" w:pos="9213"/>
          <w:tab w:val="num" w:pos="709"/>
          <w:tab w:val="left" w:pos="8564"/>
        </w:tabs>
        <w:ind w:left="709" w:hanging="255"/>
        <w:rPr>
          <w:lang w:val="en-AU"/>
        </w:rPr>
      </w:pPr>
      <w:r w:rsidRPr="00FD3184">
        <w:rPr>
          <w:lang w:val="en-AU"/>
        </w:rPr>
        <w:t>A</w:t>
      </w:r>
      <w:r w:rsidR="00D3065F" w:rsidRPr="00FD3184">
        <w:rPr>
          <w:lang w:val="en-AU"/>
        </w:rPr>
        <w:t>re engaging and accessible to a broad range of adult Christian readers (not just those with a</w:t>
      </w:r>
      <w:r w:rsidR="00BA55D0" w:rsidRPr="00FD3184">
        <w:rPr>
          <w:lang w:val="en-AU"/>
        </w:rPr>
        <w:t xml:space="preserve"> formal theological education)</w:t>
      </w:r>
      <w:r w:rsidRPr="00FD3184">
        <w:rPr>
          <w:lang w:val="en-AU"/>
        </w:rPr>
        <w:t>.</w:t>
      </w:r>
    </w:p>
    <w:p w14:paraId="1AFF986F" w14:textId="42F9F488" w:rsidR="00D3065F" w:rsidRPr="00FD3184" w:rsidRDefault="00D10459" w:rsidP="00193C8B">
      <w:pPr>
        <w:pStyle w:val="Buwets"/>
        <w:numPr>
          <w:ilvl w:val="0"/>
          <w:numId w:val="1"/>
        </w:numPr>
        <w:tabs>
          <w:tab w:val="clear" w:pos="255"/>
          <w:tab w:val="clear" w:pos="9213"/>
          <w:tab w:val="num" w:pos="709"/>
          <w:tab w:val="left" w:pos="8564"/>
        </w:tabs>
        <w:ind w:left="709" w:hanging="255"/>
        <w:rPr>
          <w:lang w:val="en-AU"/>
        </w:rPr>
      </w:pPr>
      <w:r w:rsidRPr="00FD3184">
        <w:rPr>
          <w:lang w:val="en-AU"/>
        </w:rPr>
        <w:t>We also are looking for posts specifically written for an adult non-Christian audience.</w:t>
      </w:r>
    </w:p>
    <w:p w14:paraId="205A207D" w14:textId="77777777" w:rsidR="00D3065F" w:rsidRPr="00FD3184" w:rsidRDefault="00D3065F">
      <w:pPr>
        <w:pStyle w:val="Buwets"/>
        <w:tabs>
          <w:tab w:val="clear" w:pos="9213"/>
          <w:tab w:val="left" w:pos="8564"/>
        </w:tabs>
        <w:ind w:left="454" w:hanging="255"/>
        <w:rPr>
          <w:position w:val="-2"/>
          <w:lang w:val="en-AU"/>
        </w:rPr>
      </w:pPr>
    </w:p>
    <w:p w14:paraId="3C9D1687" w14:textId="1C973C34" w:rsidR="00D3065F" w:rsidRPr="00FD3184" w:rsidRDefault="006014B5">
      <w:pPr>
        <w:pStyle w:val="BodyA"/>
        <w:tabs>
          <w:tab w:val="clear" w:pos="9213"/>
          <w:tab w:val="left" w:pos="8564"/>
        </w:tabs>
        <w:rPr>
          <w:rFonts w:ascii="Charter BT" w:hAnsi="Charter BT"/>
          <w:b/>
          <w:i/>
          <w:sz w:val="26"/>
          <w:lang w:val="en-AU"/>
        </w:rPr>
      </w:pPr>
      <w:r w:rsidRPr="00FD3184">
        <w:rPr>
          <w:rFonts w:ascii="Charter BT" w:hAnsi="Charter BT"/>
          <w:b/>
          <w:i/>
          <w:sz w:val="26"/>
          <w:lang w:val="en-AU"/>
        </w:rPr>
        <w:t>What we don</w:t>
      </w:r>
      <w:r w:rsidR="006A3EFA" w:rsidRPr="00FD3184">
        <w:rPr>
          <w:rFonts w:ascii="Charter BT" w:hAnsi="Charter BT"/>
          <w:b/>
          <w:i/>
          <w:sz w:val="26"/>
          <w:lang w:val="en-AU"/>
        </w:rPr>
        <w:t>’</w:t>
      </w:r>
      <w:r w:rsidRPr="00FD3184">
        <w:rPr>
          <w:rFonts w:ascii="Charter BT" w:hAnsi="Charter BT"/>
          <w:b/>
          <w:i/>
          <w:sz w:val="26"/>
          <w:lang w:val="en-AU"/>
        </w:rPr>
        <w:t>t want</w:t>
      </w:r>
      <w:r w:rsidR="00BA55D0" w:rsidRPr="00FD3184">
        <w:rPr>
          <w:rFonts w:ascii="Charter BT" w:hAnsi="Charter BT"/>
          <w:b/>
          <w:i/>
          <w:sz w:val="26"/>
          <w:lang w:val="en-AU"/>
        </w:rPr>
        <w:t>:</w:t>
      </w:r>
    </w:p>
    <w:p w14:paraId="71761EF1" w14:textId="6F7294BF" w:rsidR="006014B5" w:rsidRPr="00FD3184" w:rsidRDefault="009F0030">
      <w:pPr>
        <w:pStyle w:val="Buwets"/>
        <w:numPr>
          <w:ilvl w:val="0"/>
          <w:numId w:val="1"/>
        </w:numPr>
        <w:tabs>
          <w:tab w:val="clear" w:pos="255"/>
          <w:tab w:val="clear" w:pos="9213"/>
          <w:tab w:val="num" w:pos="709"/>
          <w:tab w:val="left" w:pos="8564"/>
        </w:tabs>
        <w:ind w:left="709" w:hanging="255"/>
        <w:rPr>
          <w:position w:val="-2"/>
          <w:lang w:val="en-AU"/>
        </w:rPr>
      </w:pPr>
      <w:r w:rsidRPr="00FD3184">
        <w:rPr>
          <w:lang w:val="en-AU"/>
        </w:rPr>
        <w:t>Articles</w:t>
      </w:r>
      <w:r w:rsidR="006014B5" w:rsidRPr="00FD3184">
        <w:rPr>
          <w:lang w:val="en-AU"/>
        </w:rPr>
        <w:t xml:space="preserve"> that present</w:t>
      </w:r>
      <w:r w:rsidR="00D3065F" w:rsidRPr="00FD3184">
        <w:rPr>
          <w:lang w:val="en-AU"/>
        </w:rPr>
        <w:t xml:space="preserve"> a view that is at odds with TGCA</w:t>
      </w:r>
      <w:r w:rsidR="006A3EFA" w:rsidRPr="00FD3184">
        <w:rPr>
          <w:lang w:val="en-AU"/>
        </w:rPr>
        <w:t>’</w:t>
      </w:r>
      <w:r w:rsidR="00D3065F" w:rsidRPr="00FD3184">
        <w:rPr>
          <w:lang w:val="en-AU"/>
        </w:rPr>
        <w:t xml:space="preserve">s objects or </w:t>
      </w:r>
      <w:r w:rsidR="006014B5" w:rsidRPr="00FD3184">
        <w:rPr>
          <w:lang w:val="en-AU"/>
        </w:rPr>
        <w:t>F</w:t>
      </w:r>
      <w:r w:rsidR="00D3065F" w:rsidRPr="00FD3184">
        <w:rPr>
          <w:lang w:val="en-AU"/>
        </w:rPr>
        <w:t xml:space="preserve">oundation </w:t>
      </w:r>
      <w:r w:rsidR="006014B5" w:rsidRPr="00FD3184">
        <w:rPr>
          <w:lang w:val="en-AU"/>
        </w:rPr>
        <w:t>D</w:t>
      </w:r>
      <w:r w:rsidR="00D3065F" w:rsidRPr="00FD3184">
        <w:rPr>
          <w:lang w:val="en-AU"/>
        </w:rPr>
        <w:t>ocuments.</w:t>
      </w:r>
    </w:p>
    <w:p w14:paraId="5B8E04F3" w14:textId="3179F75C" w:rsidR="00D3065F" w:rsidRPr="00FD3184" w:rsidRDefault="009F0030">
      <w:pPr>
        <w:pStyle w:val="Buwets"/>
        <w:numPr>
          <w:ilvl w:val="0"/>
          <w:numId w:val="1"/>
        </w:numPr>
        <w:tabs>
          <w:tab w:val="clear" w:pos="255"/>
          <w:tab w:val="clear" w:pos="9213"/>
          <w:tab w:val="num" w:pos="709"/>
          <w:tab w:val="left" w:pos="8564"/>
        </w:tabs>
        <w:ind w:left="709" w:hanging="255"/>
        <w:rPr>
          <w:position w:val="-2"/>
          <w:lang w:val="en-AU"/>
        </w:rPr>
      </w:pPr>
      <w:r w:rsidRPr="00FD3184">
        <w:rPr>
          <w:lang w:val="en-AU"/>
        </w:rPr>
        <w:t>Articles</w:t>
      </w:r>
      <w:r w:rsidR="00D3065F" w:rsidRPr="00FD3184">
        <w:rPr>
          <w:lang w:val="en-AU"/>
        </w:rPr>
        <w:t xml:space="preserve"> </w:t>
      </w:r>
      <w:r w:rsidR="006014B5" w:rsidRPr="00FD3184">
        <w:rPr>
          <w:lang w:val="en-AU"/>
        </w:rPr>
        <w:t>that do</w:t>
      </w:r>
      <w:r w:rsidR="00D3065F" w:rsidRPr="00FD3184">
        <w:rPr>
          <w:lang w:val="en-AU"/>
        </w:rPr>
        <w:t>n</w:t>
      </w:r>
      <w:r w:rsidR="006A3EFA" w:rsidRPr="00FD3184">
        <w:rPr>
          <w:lang w:val="en-AU"/>
        </w:rPr>
        <w:t>’</w:t>
      </w:r>
      <w:r w:rsidR="00D3065F" w:rsidRPr="00FD3184">
        <w:rPr>
          <w:lang w:val="en-AU"/>
        </w:rPr>
        <w:t>t engage with Scripture or offer</w:t>
      </w:r>
      <w:r w:rsidR="006014B5" w:rsidRPr="00FD3184">
        <w:rPr>
          <w:lang w:val="en-AU"/>
        </w:rPr>
        <w:t xml:space="preserve"> a distinctly Christian insight</w:t>
      </w:r>
      <w:r w:rsidR="0026384D" w:rsidRPr="00FD3184">
        <w:rPr>
          <w:lang w:val="en-AU"/>
        </w:rPr>
        <w:t>.</w:t>
      </w:r>
    </w:p>
    <w:p w14:paraId="435BC036" w14:textId="141937CA" w:rsidR="0026384D" w:rsidRPr="00FD3184" w:rsidRDefault="009F0030" w:rsidP="0026384D">
      <w:pPr>
        <w:pStyle w:val="Buwets"/>
        <w:numPr>
          <w:ilvl w:val="0"/>
          <w:numId w:val="1"/>
        </w:numPr>
        <w:tabs>
          <w:tab w:val="clear" w:pos="255"/>
          <w:tab w:val="clear" w:pos="9213"/>
          <w:tab w:val="num" w:pos="709"/>
          <w:tab w:val="left" w:pos="8564"/>
        </w:tabs>
        <w:ind w:left="709" w:hanging="255"/>
        <w:rPr>
          <w:position w:val="-2"/>
          <w:lang w:val="en-AU"/>
        </w:rPr>
      </w:pPr>
      <w:r w:rsidRPr="00FD3184">
        <w:rPr>
          <w:lang w:val="en-AU"/>
        </w:rPr>
        <w:t>Articles</w:t>
      </w:r>
      <w:r w:rsidR="006014B5" w:rsidRPr="00FD3184">
        <w:rPr>
          <w:lang w:val="en-AU"/>
        </w:rPr>
        <w:t xml:space="preserve"> that </w:t>
      </w:r>
      <w:r w:rsidR="0026384D" w:rsidRPr="00FD3184">
        <w:rPr>
          <w:lang w:val="en-AU"/>
        </w:rPr>
        <w:t>we consider</w:t>
      </w:r>
      <w:r w:rsidR="006014B5" w:rsidRPr="00FD3184">
        <w:rPr>
          <w:lang w:val="en-AU"/>
        </w:rPr>
        <w:t xml:space="preserve"> across as</w:t>
      </w:r>
      <w:r w:rsidR="00D3065F" w:rsidRPr="00FD3184">
        <w:rPr>
          <w:lang w:val="en-AU"/>
        </w:rPr>
        <w:t xml:space="preserve"> uncharitable or reactive</w:t>
      </w:r>
      <w:r w:rsidR="0026384D" w:rsidRPr="00FD3184">
        <w:rPr>
          <w:lang w:val="en-AU"/>
        </w:rPr>
        <w:t xml:space="preserve"> or harshly polemical</w:t>
      </w:r>
      <w:r w:rsidR="00D3065F" w:rsidRPr="00FD3184">
        <w:rPr>
          <w:lang w:val="en-AU"/>
        </w:rPr>
        <w:t>.</w:t>
      </w:r>
    </w:p>
    <w:p w14:paraId="636016DE" w14:textId="756F0731" w:rsidR="0026384D" w:rsidRPr="00FD3184" w:rsidRDefault="009F0030" w:rsidP="0026384D">
      <w:pPr>
        <w:pStyle w:val="Buwets"/>
        <w:numPr>
          <w:ilvl w:val="0"/>
          <w:numId w:val="1"/>
        </w:numPr>
        <w:tabs>
          <w:tab w:val="clear" w:pos="255"/>
          <w:tab w:val="clear" w:pos="9213"/>
          <w:tab w:val="num" w:pos="709"/>
          <w:tab w:val="left" w:pos="8564"/>
        </w:tabs>
        <w:ind w:left="709" w:hanging="255"/>
        <w:rPr>
          <w:position w:val="-2"/>
          <w:lang w:val="en-AU"/>
        </w:rPr>
      </w:pPr>
      <w:r w:rsidRPr="00FD3184">
        <w:rPr>
          <w:lang w:val="en-AU"/>
        </w:rPr>
        <w:t>Articles</w:t>
      </w:r>
      <w:r w:rsidR="0026384D" w:rsidRPr="00FD3184">
        <w:rPr>
          <w:lang w:val="en-AU"/>
        </w:rPr>
        <w:t xml:space="preserve"> that we consider </w:t>
      </w:r>
      <w:proofErr w:type="gramStart"/>
      <w:r w:rsidR="0026384D" w:rsidRPr="00FD3184">
        <w:rPr>
          <w:lang w:val="en-AU"/>
        </w:rPr>
        <w:t>overly-concessive</w:t>
      </w:r>
      <w:proofErr w:type="gramEnd"/>
      <w:r w:rsidR="0026384D" w:rsidRPr="00FD3184">
        <w:rPr>
          <w:lang w:val="en-AU"/>
        </w:rPr>
        <w:t>. While we seek to frankly recognise human sin, failure and limitation, we tend not to publish pieces which do not seem to us to have theological and ethical clarity and confidence.</w:t>
      </w:r>
    </w:p>
    <w:p w14:paraId="07837A89" w14:textId="09B34B9B" w:rsidR="00D3065F" w:rsidRPr="00FD3184" w:rsidRDefault="006014B5">
      <w:pPr>
        <w:pStyle w:val="Buwets"/>
        <w:numPr>
          <w:ilvl w:val="0"/>
          <w:numId w:val="1"/>
        </w:numPr>
        <w:tabs>
          <w:tab w:val="clear" w:pos="255"/>
          <w:tab w:val="clear" w:pos="9213"/>
          <w:tab w:val="num" w:pos="709"/>
          <w:tab w:val="left" w:pos="8564"/>
        </w:tabs>
        <w:ind w:left="709" w:hanging="255"/>
        <w:rPr>
          <w:lang w:val="en-AU"/>
        </w:rPr>
      </w:pPr>
      <w:r w:rsidRPr="00FD3184">
        <w:rPr>
          <w:lang w:val="en-AU"/>
        </w:rPr>
        <w:t>Politically partisan</w:t>
      </w:r>
      <w:r w:rsidR="00D3065F" w:rsidRPr="00FD3184">
        <w:rPr>
          <w:lang w:val="en-AU"/>
        </w:rPr>
        <w:t xml:space="preserve"> </w:t>
      </w:r>
      <w:r w:rsidR="009F0030" w:rsidRPr="00FD3184">
        <w:rPr>
          <w:lang w:val="en-AU"/>
        </w:rPr>
        <w:t>articles</w:t>
      </w:r>
      <w:r w:rsidR="00D3065F" w:rsidRPr="00FD3184">
        <w:rPr>
          <w:lang w:val="en-AU"/>
        </w:rPr>
        <w:t>.</w:t>
      </w:r>
    </w:p>
    <w:p w14:paraId="2E0F92EA" w14:textId="07BC857D" w:rsidR="00D10459" w:rsidRPr="00FD3184" w:rsidRDefault="00D10459">
      <w:pPr>
        <w:pStyle w:val="Buwets"/>
        <w:numPr>
          <w:ilvl w:val="0"/>
          <w:numId w:val="1"/>
        </w:numPr>
        <w:tabs>
          <w:tab w:val="clear" w:pos="255"/>
          <w:tab w:val="clear" w:pos="9213"/>
          <w:tab w:val="num" w:pos="709"/>
          <w:tab w:val="left" w:pos="8564"/>
        </w:tabs>
        <w:ind w:left="709" w:hanging="255"/>
        <w:rPr>
          <w:lang w:val="en-AU"/>
        </w:rPr>
      </w:pPr>
      <w:r w:rsidRPr="00FD3184">
        <w:rPr>
          <w:lang w:val="en-AU"/>
        </w:rPr>
        <w:t>News pieces.</w:t>
      </w:r>
      <w:r w:rsidR="00193C8B" w:rsidRPr="00FD3184">
        <w:rPr>
          <w:lang w:val="en-AU"/>
        </w:rPr>
        <w:t xml:space="preserve"> While we are open to articles which reflect on current events, we are not primarily focused on published news and opinion pieces.</w:t>
      </w:r>
      <w:r w:rsidRPr="00FD3184">
        <w:rPr>
          <w:lang w:val="en-AU"/>
        </w:rPr>
        <w:t xml:space="preserve"> </w:t>
      </w:r>
    </w:p>
    <w:p w14:paraId="6619687A" w14:textId="738FA08D" w:rsidR="005565B4" w:rsidRPr="00FD3184" w:rsidRDefault="009F0030">
      <w:pPr>
        <w:pStyle w:val="Buwets"/>
        <w:numPr>
          <w:ilvl w:val="0"/>
          <w:numId w:val="1"/>
        </w:numPr>
        <w:tabs>
          <w:tab w:val="clear" w:pos="255"/>
          <w:tab w:val="clear" w:pos="9213"/>
          <w:tab w:val="num" w:pos="709"/>
          <w:tab w:val="left" w:pos="8564"/>
        </w:tabs>
        <w:ind w:left="709" w:hanging="255"/>
        <w:rPr>
          <w:lang w:val="en-AU"/>
        </w:rPr>
      </w:pPr>
      <w:r w:rsidRPr="00FD3184">
        <w:rPr>
          <w:lang w:val="en-AU"/>
        </w:rPr>
        <w:t>Articles</w:t>
      </w:r>
      <w:r w:rsidR="005565B4" w:rsidRPr="00FD3184">
        <w:rPr>
          <w:lang w:val="en-AU"/>
        </w:rPr>
        <w:t xml:space="preserve"> </w:t>
      </w:r>
      <w:r w:rsidRPr="00FD3184">
        <w:rPr>
          <w:lang w:val="en-AU"/>
        </w:rPr>
        <w:t>that</w:t>
      </w:r>
      <w:r w:rsidR="005565B4" w:rsidRPr="00FD3184">
        <w:rPr>
          <w:lang w:val="en-AU"/>
        </w:rPr>
        <w:t xml:space="preserve"> were substantially created using generative artificial intelligence tools. While we accept use of such tools for research and brainstorming purposes, we require substantial use of AI for research</w:t>
      </w:r>
      <w:r w:rsidRPr="00FD3184">
        <w:rPr>
          <w:lang w:val="en-AU"/>
        </w:rPr>
        <w:t xml:space="preserve"> and brainstorming</w:t>
      </w:r>
      <w:r w:rsidR="005565B4" w:rsidRPr="00FD3184">
        <w:rPr>
          <w:lang w:val="en-AU"/>
        </w:rPr>
        <w:t xml:space="preserve"> to be </w:t>
      </w:r>
      <w:r w:rsidRPr="00FD3184">
        <w:rPr>
          <w:lang w:val="en-AU"/>
        </w:rPr>
        <w:t>referenced in submissions and we do not accept submissions in which AI was used for structuring, first draft composition or substantial style editing.</w:t>
      </w:r>
    </w:p>
    <w:p w14:paraId="4279EB22" w14:textId="1824655A" w:rsidR="00EF3B04" w:rsidRPr="00FD3184" w:rsidRDefault="00EF3B04">
      <w:pPr>
        <w:rPr>
          <w:rFonts w:ascii="Gotham Black" w:hAnsi="Gotham Black"/>
          <w:b/>
          <w:kern w:val="32"/>
          <w:sz w:val="28"/>
          <w:szCs w:val="28"/>
        </w:rPr>
      </w:pPr>
    </w:p>
    <w:p w14:paraId="60C78C1C" w14:textId="04837707" w:rsidR="00D64E55" w:rsidRPr="00FD3184" w:rsidRDefault="00D64E55" w:rsidP="00D64E55">
      <w:pPr>
        <w:pStyle w:val="Heading1A"/>
      </w:pPr>
      <w:r w:rsidRPr="00FD3184">
        <w:t>4. Notes on Style and Structure</w:t>
      </w:r>
    </w:p>
    <w:p w14:paraId="62570455" w14:textId="77777777" w:rsidR="00D64E55" w:rsidRPr="00FD3184" w:rsidRDefault="00D64E55" w:rsidP="00D64E55">
      <w:pPr>
        <w:pStyle w:val="BodyA"/>
        <w:tabs>
          <w:tab w:val="clear" w:pos="9213"/>
          <w:tab w:val="left" w:pos="8564"/>
        </w:tabs>
        <w:spacing w:after="160"/>
        <w:rPr>
          <w:rFonts w:ascii="Charter BT" w:hAnsi="Charter BT"/>
          <w:lang w:val="en-AU"/>
        </w:rPr>
      </w:pPr>
      <w:r w:rsidRPr="00FD3184">
        <w:rPr>
          <w:rFonts w:ascii="Charter BT" w:hAnsi="Charter BT"/>
          <w:lang w:val="en-AU"/>
        </w:rPr>
        <w:t xml:space="preserve">This is a bit of a grab-bag section, but we will appreciate it if we can see that you have paid attention to it. </w:t>
      </w:r>
    </w:p>
    <w:p w14:paraId="329048E7" w14:textId="0C74E4B7" w:rsidR="00D64E55" w:rsidRPr="00FD3184" w:rsidRDefault="00A316D2" w:rsidP="00D64E55">
      <w:pPr>
        <w:pStyle w:val="BodyA"/>
        <w:tabs>
          <w:tab w:val="clear" w:pos="9213"/>
          <w:tab w:val="left" w:pos="8564"/>
        </w:tabs>
        <w:rPr>
          <w:rFonts w:ascii="Charter BT" w:hAnsi="Charter BT"/>
          <w:b/>
          <w:i/>
          <w:sz w:val="26"/>
          <w:lang w:val="en-AU"/>
        </w:rPr>
      </w:pPr>
      <w:r w:rsidRPr="00FD3184">
        <w:rPr>
          <w:rFonts w:ascii="Charter BT" w:hAnsi="Charter BT"/>
          <w:b/>
          <w:i/>
          <w:sz w:val="26"/>
          <w:lang w:val="en-AU"/>
        </w:rPr>
        <w:t>Aim for</w:t>
      </w:r>
      <w:r w:rsidR="00E25ACD" w:rsidRPr="00FD3184">
        <w:rPr>
          <w:rFonts w:ascii="Charter BT" w:hAnsi="Charter BT"/>
          <w:b/>
          <w:i/>
          <w:sz w:val="26"/>
          <w:lang w:val="en-AU"/>
        </w:rPr>
        <w:t xml:space="preserve"> read</w:t>
      </w:r>
      <w:r w:rsidRPr="00FD3184">
        <w:rPr>
          <w:rFonts w:ascii="Charter BT" w:hAnsi="Charter BT"/>
          <w:b/>
          <w:i/>
          <w:sz w:val="26"/>
          <w:lang w:val="en-AU"/>
        </w:rPr>
        <w:t>ability</w:t>
      </w:r>
    </w:p>
    <w:p w14:paraId="6449884D" w14:textId="4606AA55" w:rsidR="00D64E55" w:rsidRPr="00FD3184" w:rsidRDefault="00D64E55" w:rsidP="00D64E55">
      <w:pPr>
        <w:pStyle w:val="Buwets"/>
        <w:tabs>
          <w:tab w:val="left" w:pos="8564"/>
        </w:tabs>
        <w:rPr>
          <w:lang w:val="en-AU"/>
        </w:rPr>
      </w:pPr>
      <w:r w:rsidRPr="00FD3184">
        <w:rPr>
          <w:lang w:val="en-AU"/>
        </w:rPr>
        <w:t xml:space="preserve">Remember, as you write for TGCA, that our site is an online publication. This is significant because readers approach screens with less patience than they do printed material. They </w:t>
      </w:r>
      <w:r w:rsidRPr="00FD3184">
        <w:rPr>
          <w:lang w:val="en-AU"/>
        </w:rPr>
        <w:lastRenderedPageBreak/>
        <w:t>feel no obligation to continue reading</w:t>
      </w:r>
      <w:r w:rsidR="00A12B4B" w:rsidRPr="00FD3184">
        <w:rPr>
          <w:lang w:val="en-AU"/>
        </w:rPr>
        <w:t>,</w:t>
      </w:r>
      <w:r w:rsidRPr="00FD3184">
        <w:rPr>
          <w:lang w:val="en-AU"/>
        </w:rPr>
        <w:t xml:space="preserve"> and you </w:t>
      </w:r>
      <w:proofErr w:type="gramStart"/>
      <w:r w:rsidRPr="00FD3184">
        <w:rPr>
          <w:lang w:val="en-AU"/>
        </w:rPr>
        <w:t>have to</w:t>
      </w:r>
      <w:proofErr w:type="gramEnd"/>
      <w:r w:rsidRPr="00FD3184">
        <w:rPr>
          <w:lang w:val="en-AU"/>
        </w:rPr>
        <w:t xml:space="preserve"> convince them to keep going. Here are some ways to make it easier for them: </w:t>
      </w:r>
    </w:p>
    <w:p w14:paraId="0E1E9067" w14:textId="4DF15A13" w:rsidR="00CE44F9" w:rsidRPr="00FD3184" w:rsidRDefault="00CE44F9" w:rsidP="00E25ACD">
      <w:pPr>
        <w:pStyle w:val="Buwets"/>
        <w:numPr>
          <w:ilvl w:val="0"/>
          <w:numId w:val="19"/>
        </w:numPr>
        <w:tabs>
          <w:tab w:val="left" w:pos="8564"/>
        </w:tabs>
        <w:rPr>
          <w:lang w:val="en-AU"/>
        </w:rPr>
      </w:pPr>
      <w:r w:rsidRPr="00FD3184">
        <w:rPr>
          <w:lang w:val="en-AU"/>
        </w:rPr>
        <w:t>Write for individual people. Think of a few people you know for whom this article would be especially relevant. Write to them, rather than in the general and abstract.</w:t>
      </w:r>
    </w:p>
    <w:p w14:paraId="73FEEFA0" w14:textId="7079DCF5" w:rsidR="00D64E55" w:rsidRPr="00FD3184" w:rsidRDefault="00D64E55" w:rsidP="00E25ACD">
      <w:pPr>
        <w:pStyle w:val="Buwets"/>
        <w:numPr>
          <w:ilvl w:val="0"/>
          <w:numId w:val="19"/>
        </w:numPr>
        <w:tabs>
          <w:tab w:val="left" w:pos="8564"/>
        </w:tabs>
        <w:rPr>
          <w:lang w:val="en-AU"/>
        </w:rPr>
      </w:pPr>
      <w:r w:rsidRPr="00FD3184">
        <w:rPr>
          <w:lang w:val="en-AU"/>
        </w:rPr>
        <w:t>Use sub-headings to break up your text. Ideally, the reader should be able to track your argument or the basic content of your article simply by reading the subheadings).</w:t>
      </w:r>
    </w:p>
    <w:p w14:paraId="163BBE6B" w14:textId="27BBA67E" w:rsidR="00D64E55" w:rsidRPr="00FD3184" w:rsidRDefault="00D64E55" w:rsidP="00E25ACD">
      <w:pPr>
        <w:pStyle w:val="Buwets"/>
        <w:numPr>
          <w:ilvl w:val="0"/>
          <w:numId w:val="19"/>
        </w:numPr>
        <w:tabs>
          <w:tab w:val="left" w:pos="8564"/>
        </w:tabs>
        <w:rPr>
          <w:lang w:val="en-AU"/>
        </w:rPr>
      </w:pPr>
      <w:r w:rsidRPr="00FD3184">
        <w:rPr>
          <w:lang w:val="en-AU"/>
        </w:rPr>
        <w:t>Keep your paragraphs short. Keep to one idea per paragraph so it</w:t>
      </w:r>
      <w:r w:rsidR="006A3EFA" w:rsidRPr="00FD3184">
        <w:rPr>
          <w:lang w:val="en-AU"/>
        </w:rPr>
        <w:t>’</w:t>
      </w:r>
      <w:r w:rsidRPr="00FD3184">
        <w:rPr>
          <w:lang w:val="en-AU"/>
        </w:rPr>
        <w:t xml:space="preserve">s easier to absorb. </w:t>
      </w:r>
    </w:p>
    <w:p w14:paraId="0D04DAED" w14:textId="3F197347" w:rsidR="00E25ACD" w:rsidRPr="00FD3184" w:rsidRDefault="00D64E55" w:rsidP="00E25ACD">
      <w:pPr>
        <w:pStyle w:val="Buwets"/>
        <w:numPr>
          <w:ilvl w:val="0"/>
          <w:numId w:val="19"/>
        </w:numPr>
        <w:tabs>
          <w:tab w:val="left" w:pos="8564"/>
        </w:tabs>
        <w:rPr>
          <w:lang w:val="en-AU"/>
        </w:rPr>
      </w:pPr>
      <w:proofErr w:type="gramStart"/>
      <w:r w:rsidRPr="00FD3184">
        <w:rPr>
          <w:lang w:val="en-AU"/>
        </w:rPr>
        <w:t>Generally</w:t>
      </w:r>
      <w:proofErr w:type="gramEnd"/>
      <w:r w:rsidRPr="00FD3184">
        <w:rPr>
          <w:lang w:val="en-AU"/>
        </w:rPr>
        <w:t xml:space="preserve"> try to keep sentences short—under 20 words—</w:t>
      </w:r>
      <w:r w:rsidR="00E25ACD" w:rsidRPr="00FD3184">
        <w:rPr>
          <w:lang w:val="en-AU"/>
        </w:rPr>
        <w:t>and minimise the use of subordinate clauses or shifts in perspective.</w:t>
      </w:r>
    </w:p>
    <w:p w14:paraId="4E68459B" w14:textId="29A3B192" w:rsidR="00CE44F9" w:rsidRPr="00FD3184" w:rsidRDefault="00CE44F9" w:rsidP="00E25ACD">
      <w:pPr>
        <w:pStyle w:val="Buwets"/>
        <w:numPr>
          <w:ilvl w:val="0"/>
          <w:numId w:val="19"/>
        </w:numPr>
        <w:tabs>
          <w:tab w:val="left" w:pos="8564"/>
        </w:tabs>
        <w:rPr>
          <w:lang w:val="en-AU"/>
        </w:rPr>
      </w:pPr>
      <w:r w:rsidRPr="00FD3184">
        <w:rPr>
          <w:lang w:val="en-AU"/>
        </w:rPr>
        <w:t>Avoid both formality and informality. We are neither a formal news site or academic journal, nor a personal blog or lifestyle magazine. Read a few of the articles we publish to get a sense of tone we prefer.</w:t>
      </w:r>
    </w:p>
    <w:p w14:paraId="0E4F7797" w14:textId="7AB7D08F" w:rsidR="00E25ACD" w:rsidRPr="00FD3184" w:rsidRDefault="00E25ACD" w:rsidP="00E25ACD">
      <w:pPr>
        <w:pStyle w:val="Buwets"/>
        <w:numPr>
          <w:ilvl w:val="0"/>
          <w:numId w:val="19"/>
        </w:numPr>
        <w:tabs>
          <w:tab w:val="left" w:pos="8564"/>
        </w:tabs>
        <w:rPr>
          <w:lang w:val="en-AU"/>
        </w:rPr>
      </w:pPr>
      <w:r w:rsidRPr="00FD3184">
        <w:rPr>
          <w:lang w:val="en-AU"/>
        </w:rPr>
        <w:t>V</w:t>
      </w:r>
      <w:r w:rsidR="00D64E55" w:rsidRPr="00FD3184">
        <w:rPr>
          <w:lang w:val="en-AU"/>
        </w:rPr>
        <w:t>ary the length</w:t>
      </w:r>
      <w:r w:rsidRPr="00FD3184">
        <w:rPr>
          <w:lang w:val="en-AU"/>
        </w:rPr>
        <w:t xml:space="preserve"> of your sentences</w:t>
      </w:r>
      <w:r w:rsidR="00D64E55" w:rsidRPr="00FD3184">
        <w:rPr>
          <w:lang w:val="en-AU"/>
        </w:rPr>
        <w:t>. Th</w:t>
      </w:r>
      <w:r w:rsidRPr="00FD3184">
        <w:rPr>
          <w:lang w:val="en-AU"/>
        </w:rPr>
        <w:t>is</w:t>
      </w:r>
      <w:r w:rsidR="00D64E55" w:rsidRPr="00FD3184">
        <w:rPr>
          <w:lang w:val="en-AU"/>
        </w:rPr>
        <w:t xml:space="preserve"> will </w:t>
      </w:r>
      <w:r w:rsidRPr="00FD3184">
        <w:rPr>
          <w:lang w:val="en-AU"/>
        </w:rPr>
        <w:t xml:space="preserve">make your writing more interesting by </w:t>
      </w:r>
      <w:r w:rsidR="00D64E55" w:rsidRPr="00FD3184">
        <w:rPr>
          <w:lang w:val="en-AU"/>
        </w:rPr>
        <w:t>giv</w:t>
      </w:r>
      <w:r w:rsidRPr="00FD3184">
        <w:rPr>
          <w:lang w:val="en-AU"/>
        </w:rPr>
        <w:t>ing it a more interesting</w:t>
      </w:r>
      <w:r w:rsidR="00D64E55" w:rsidRPr="00FD3184">
        <w:rPr>
          <w:lang w:val="en-AU"/>
        </w:rPr>
        <w:t xml:space="preserve"> </w:t>
      </w:r>
      <w:r w:rsidRPr="00FD3184">
        <w:rPr>
          <w:lang w:val="en-AU"/>
        </w:rPr>
        <w:t>texture. Trust us</w:t>
      </w:r>
      <w:r w:rsidR="00A12B4B" w:rsidRPr="00FD3184">
        <w:rPr>
          <w:lang w:val="en-AU"/>
        </w:rPr>
        <w:t>. I</w:t>
      </w:r>
      <w:r w:rsidR="00D64E55" w:rsidRPr="00FD3184">
        <w:rPr>
          <w:lang w:val="en-AU"/>
        </w:rPr>
        <w:t>t will.</w:t>
      </w:r>
    </w:p>
    <w:p w14:paraId="19AB85E5" w14:textId="0BC91DF8" w:rsidR="00D64E55" w:rsidRPr="00FD3184" w:rsidRDefault="00D64E55" w:rsidP="00E25ACD">
      <w:pPr>
        <w:pStyle w:val="Buwets"/>
        <w:numPr>
          <w:ilvl w:val="0"/>
          <w:numId w:val="19"/>
        </w:numPr>
        <w:tabs>
          <w:tab w:val="left" w:pos="8564"/>
        </w:tabs>
        <w:rPr>
          <w:lang w:val="en-AU"/>
        </w:rPr>
      </w:pPr>
      <w:r w:rsidRPr="00FD3184">
        <w:rPr>
          <w:lang w:val="en-AU"/>
        </w:rPr>
        <w:t xml:space="preserve">Use short, direct and active sentences (e.g. </w:t>
      </w:r>
      <w:r w:rsidR="006A3EFA" w:rsidRPr="00FD3184">
        <w:rPr>
          <w:lang w:val="en-AU"/>
        </w:rPr>
        <w:t>‘</w:t>
      </w:r>
      <w:r w:rsidRPr="00FD3184">
        <w:rPr>
          <w:lang w:val="en-AU"/>
        </w:rPr>
        <w:t>This indicates...</w:t>
      </w:r>
      <w:r w:rsidR="006A3EFA" w:rsidRPr="00FD3184">
        <w:rPr>
          <w:lang w:val="en-AU"/>
        </w:rPr>
        <w:t>’</w:t>
      </w:r>
      <w:r w:rsidRPr="00FD3184">
        <w:rPr>
          <w:lang w:val="en-AU"/>
        </w:rPr>
        <w:t xml:space="preserve"> rather than </w:t>
      </w:r>
      <w:r w:rsidR="006A3EFA" w:rsidRPr="00FD3184">
        <w:rPr>
          <w:lang w:val="en-AU"/>
        </w:rPr>
        <w:t>‘</w:t>
      </w:r>
      <w:r w:rsidRPr="00FD3184">
        <w:rPr>
          <w:lang w:val="en-AU"/>
        </w:rPr>
        <w:t>This is indicative of...</w:t>
      </w:r>
      <w:r w:rsidR="006A3EFA" w:rsidRPr="00FD3184">
        <w:rPr>
          <w:lang w:val="en-AU"/>
        </w:rPr>
        <w:t>’</w:t>
      </w:r>
      <w:proofErr w:type="gramStart"/>
      <w:r w:rsidRPr="00FD3184">
        <w:rPr>
          <w:lang w:val="en-AU"/>
        </w:rPr>
        <w:t>; )</w:t>
      </w:r>
      <w:proofErr w:type="gramEnd"/>
    </w:p>
    <w:p w14:paraId="660585BF" w14:textId="7D11D387" w:rsidR="00D64E55" w:rsidRPr="00FD3184" w:rsidRDefault="00D64E55" w:rsidP="006A3EFA">
      <w:pPr>
        <w:pStyle w:val="Buwets"/>
        <w:numPr>
          <w:ilvl w:val="0"/>
          <w:numId w:val="19"/>
        </w:numPr>
        <w:tabs>
          <w:tab w:val="left" w:pos="8564"/>
        </w:tabs>
        <w:rPr>
          <w:lang w:val="en-AU"/>
        </w:rPr>
      </w:pPr>
      <w:r w:rsidRPr="00FD3184">
        <w:rPr>
          <w:lang w:val="en-AU"/>
        </w:rPr>
        <w:t>Aim for a sharp introduction</w:t>
      </w:r>
      <w:r w:rsidR="00E25ACD" w:rsidRPr="00FD3184">
        <w:rPr>
          <w:lang w:val="en-AU"/>
        </w:rPr>
        <w:t xml:space="preserve"> to hook</w:t>
      </w:r>
      <w:r w:rsidRPr="00FD3184">
        <w:rPr>
          <w:lang w:val="en-AU"/>
        </w:rPr>
        <w:t xml:space="preserve"> </w:t>
      </w:r>
      <w:r w:rsidR="00E25ACD" w:rsidRPr="00FD3184">
        <w:rPr>
          <w:lang w:val="en-AU"/>
        </w:rPr>
        <w:t>your readers</w:t>
      </w:r>
      <w:r w:rsidRPr="00FD3184">
        <w:rPr>
          <w:lang w:val="en-AU"/>
        </w:rPr>
        <w:t xml:space="preserve">. </w:t>
      </w:r>
      <w:r w:rsidR="00E25ACD" w:rsidRPr="00FD3184">
        <w:rPr>
          <w:lang w:val="en-AU"/>
        </w:rPr>
        <w:t>For example, you might try to think of:</w:t>
      </w:r>
      <w:r w:rsidR="006A3EFA" w:rsidRPr="00FD3184">
        <w:rPr>
          <w:lang w:val="en-AU"/>
        </w:rPr>
        <w:br/>
      </w:r>
      <w:r w:rsidR="00CE44F9" w:rsidRPr="00FD3184">
        <w:rPr>
          <w:lang w:val="en-AU"/>
        </w:rPr>
        <w:t>—</w:t>
      </w:r>
      <w:r w:rsidRPr="00FD3184">
        <w:rPr>
          <w:lang w:val="en-AU"/>
        </w:rPr>
        <w:t xml:space="preserve">an interesting </w:t>
      </w:r>
      <w:r w:rsidR="00E25ACD" w:rsidRPr="00FD3184">
        <w:rPr>
          <w:lang w:val="en-AU"/>
        </w:rPr>
        <w:t xml:space="preserve">image, story or anecdote; </w:t>
      </w:r>
      <w:r w:rsidR="006A3EFA" w:rsidRPr="00FD3184">
        <w:rPr>
          <w:lang w:val="en-AU"/>
        </w:rPr>
        <w:br/>
      </w:r>
      <w:r w:rsidR="00CE44F9" w:rsidRPr="00FD3184">
        <w:rPr>
          <w:lang w:val="en-AU"/>
        </w:rPr>
        <w:t>—</w:t>
      </w:r>
      <w:r w:rsidRPr="00FD3184">
        <w:rPr>
          <w:lang w:val="en-AU"/>
        </w:rPr>
        <w:t xml:space="preserve">a </w:t>
      </w:r>
      <w:r w:rsidR="00E25ACD" w:rsidRPr="00FD3184">
        <w:rPr>
          <w:lang w:val="en-AU"/>
        </w:rPr>
        <w:t xml:space="preserve">provocative </w:t>
      </w:r>
      <w:r w:rsidRPr="00FD3184">
        <w:rPr>
          <w:lang w:val="en-AU"/>
        </w:rPr>
        <w:t>statement</w:t>
      </w:r>
      <w:r w:rsidR="00E25ACD" w:rsidRPr="00FD3184">
        <w:rPr>
          <w:lang w:val="en-AU"/>
        </w:rPr>
        <w:t xml:space="preserve"> or a profound question;</w:t>
      </w:r>
      <w:r w:rsidR="006A3EFA" w:rsidRPr="00FD3184">
        <w:rPr>
          <w:lang w:val="en-AU"/>
        </w:rPr>
        <w:br/>
      </w:r>
      <w:r w:rsidR="00CE44F9" w:rsidRPr="00FD3184">
        <w:rPr>
          <w:lang w:val="en-AU"/>
        </w:rPr>
        <w:t>—</w:t>
      </w:r>
      <w:r w:rsidRPr="00FD3184">
        <w:rPr>
          <w:lang w:val="en-AU"/>
        </w:rPr>
        <w:t xml:space="preserve">a </w:t>
      </w:r>
      <w:r w:rsidR="00E25ACD" w:rsidRPr="00FD3184">
        <w:rPr>
          <w:lang w:val="en-AU"/>
        </w:rPr>
        <w:t>bold</w:t>
      </w:r>
      <w:r w:rsidRPr="00FD3184">
        <w:rPr>
          <w:lang w:val="en-AU"/>
        </w:rPr>
        <w:t xml:space="preserve"> claim. </w:t>
      </w:r>
    </w:p>
    <w:p w14:paraId="7CE8E439" w14:textId="77777777" w:rsidR="00E25ACD" w:rsidRPr="00FD3184" w:rsidRDefault="00D64E55" w:rsidP="00E25ACD">
      <w:pPr>
        <w:pStyle w:val="Buwets"/>
        <w:numPr>
          <w:ilvl w:val="0"/>
          <w:numId w:val="19"/>
        </w:numPr>
        <w:tabs>
          <w:tab w:val="left" w:pos="8564"/>
        </w:tabs>
        <w:rPr>
          <w:lang w:val="en-AU"/>
        </w:rPr>
      </w:pPr>
      <w:r w:rsidRPr="00FD3184">
        <w:rPr>
          <w:lang w:val="en-AU"/>
        </w:rPr>
        <w:t>Economise. Every word counts. Avoid tangents. Stay focussed.</w:t>
      </w:r>
      <w:r w:rsidR="00E25ACD" w:rsidRPr="00FD3184">
        <w:rPr>
          <w:lang w:val="en-AU"/>
        </w:rPr>
        <w:t xml:space="preserve"> Remember that our ideal word count is 1000 words.</w:t>
      </w:r>
    </w:p>
    <w:p w14:paraId="429FAE8C" w14:textId="01376882" w:rsidR="00E25ACD" w:rsidRPr="00FD3184" w:rsidRDefault="00C74FB6" w:rsidP="00E25ACD">
      <w:pPr>
        <w:pStyle w:val="Buwets"/>
        <w:numPr>
          <w:ilvl w:val="0"/>
          <w:numId w:val="19"/>
        </w:numPr>
        <w:tabs>
          <w:tab w:val="left" w:pos="8564"/>
        </w:tabs>
        <w:rPr>
          <w:lang w:val="en-AU"/>
        </w:rPr>
      </w:pPr>
      <w:r w:rsidRPr="00FD3184">
        <w:rPr>
          <w:i/>
          <w:lang w:val="en-AU"/>
        </w:rPr>
        <w:t xml:space="preserve">Use key </w:t>
      </w:r>
      <w:r w:rsidR="00D64E55" w:rsidRPr="00FD3184">
        <w:rPr>
          <w:i/>
          <w:lang w:val="en-AU"/>
        </w:rPr>
        <w:t>words or phrases early on in your article</w:t>
      </w:r>
      <w:r w:rsidR="00D64E55" w:rsidRPr="00FD3184">
        <w:rPr>
          <w:lang w:val="en-AU"/>
        </w:rPr>
        <w:t xml:space="preserve">. </w:t>
      </w:r>
      <w:r w:rsidR="009F5997" w:rsidRPr="00FD3184">
        <w:rPr>
          <w:lang w:val="en-AU"/>
        </w:rPr>
        <w:br/>
      </w:r>
      <w:r w:rsidR="00D64E55" w:rsidRPr="00FD3184">
        <w:rPr>
          <w:lang w:val="en-AU"/>
        </w:rPr>
        <w:t xml:space="preserve">Show them that the article is </w:t>
      </w:r>
      <w:proofErr w:type="gramStart"/>
      <w:r w:rsidR="00D64E55" w:rsidRPr="00FD3184">
        <w:rPr>
          <w:lang w:val="en-AU"/>
        </w:rPr>
        <w:t>actually what</w:t>
      </w:r>
      <w:proofErr w:type="gramEnd"/>
      <w:r w:rsidR="00D64E55" w:rsidRPr="00FD3184">
        <w:rPr>
          <w:lang w:val="en-AU"/>
        </w:rPr>
        <w:t xml:space="preserve"> the title and </w:t>
      </w:r>
      <w:r w:rsidR="00E25ACD" w:rsidRPr="00FD3184">
        <w:rPr>
          <w:lang w:val="en-AU"/>
        </w:rPr>
        <w:t>preview</w:t>
      </w:r>
      <w:r w:rsidR="00D64E55" w:rsidRPr="00FD3184">
        <w:rPr>
          <w:lang w:val="en-AU"/>
        </w:rPr>
        <w:t xml:space="preserve"> quote said it would be about. </w:t>
      </w:r>
    </w:p>
    <w:p w14:paraId="02F814F8" w14:textId="27011B1D" w:rsidR="00D64E55" w:rsidRPr="00FD3184" w:rsidRDefault="009F5997" w:rsidP="00E25ACD">
      <w:pPr>
        <w:pStyle w:val="Buwets"/>
        <w:numPr>
          <w:ilvl w:val="0"/>
          <w:numId w:val="19"/>
        </w:numPr>
        <w:tabs>
          <w:tab w:val="left" w:pos="8564"/>
        </w:tabs>
        <w:rPr>
          <w:lang w:val="en-AU"/>
        </w:rPr>
      </w:pPr>
      <w:r w:rsidRPr="00FD3184">
        <w:rPr>
          <w:i/>
          <w:lang w:val="en-AU"/>
        </w:rPr>
        <w:t>Look for potential</w:t>
      </w:r>
      <w:r w:rsidR="00D64E55" w:rsidRPr="00FD3184">
        <w:rPr>
          <w:i/>
          <w:lang w:val="en-AU"/>
        </w:rPr>
        <w:t xml:space="preserve"> pull-quotes in your article</w:t>
      </w:r>
      <w:r w:rsidR="00D64E55" w:rsidRPr="00FD3184">
        <w:rPr>
          <w:lang w:val="en-AU"/>
        </w:rPr>
        <w:t xml:space="preserve">. </w:t>
      </w:r>
      <w:r w:rsidRPr="00FD3184">
        <w:rPr>
          <w:lang w:val="en-AU"/>
        </w:rPr>
        <w:br/>
      </w:r>
      <w:r w:rsidR="00D64E55" w:rsidRPr="00FD3184">
        <w:rPr>
          <w:lang w:val="en-AU"/>
        </w:rPr>
        <w:t xml:space="preserve">As you read over your article, are there particular sentences or phrases that stand out and make you think, </w:t>
      </w:r>
      <w:r w:rsidRPr="00FD3184">
        <w:rPr>
          <w:lang w:val="en-AU"/>
        </w:rPr>
        <w:t>“</w:t>
      </w:r>
      <w:r w:rsidR="00D64E55" w:rsidRPr="00FD3184">
        <w:rPr>
          <w:lang w:val="en-AU"/>
        </w:rPr>
        <w:t>yes, this could be a pull-quote</w:t>
      </w:r>
      <w:r w:rsidR="00CE44F9" w:rsidRPr="00FD3184">
        <w:rPr>
          <w:lang w:val="en-AU"/>
        </w:rPr>
        <w:t>”</w:t>
      </w:r>
      <w:r w:rsidR="00D64E55" w:rsidRPr="00FD3184">
        <w:rPr>
          <w:lang w:val="en-AU"/>
        </w:rPr>
        <w:t>? If there</w:t>
      </w:r>
      <w:r w:rsidR="006A3EFA" w:rsidRPr="00FD3184">
        <w:rPr>
          <w:lang w:val="en-AU"/>
        </w:rPr>
        <w:t>’</w:t>
      </w:r>
      <w:r w:rsidR="00D64E55" w:rsidRPr="00FD3184">
        <w:rPr>
          <w:lang w:val="en-AU"/>
        </w:rPr>
        <w:t xml:space="preserve">s not, consider how to add something </w:t>
      </w:r>
      <w:proofErr w:type="gramStart"/>
      <w:r w:rsidR="00D64E55" w:rsidRPr="00FD3184">
        <w:rPr>
          <w:lang w:val="en-AU"/>
        </w:rPr>
        <w:t>more punchy</w:t>
      </w:r>
      <w:proofErr w:type="gramEnd"/>
      <w:r w:rsidR="00D64E55" w:rsidRPr="00FD3184">
        <w:rPr>
          <w:lang w:val="en-AU"/>
        </w:rPr>
        <w:t>. [we</w:t>
      </w:r>
      <w:r w:rsidR="006A3EFA" w:rsidRPr="00FD3184">
        <w:rPr>
          <w:lang w:val="en-AU"/>
        </w:rPr>
        <w:t>’</w:t>
      </w:r>
      <w:r w:rsidR="00D64E55" w:rsidRPr="00FD3184">
        <w:rPr>
          <w:lang w:val="en-AU"/>
        </w:rPr>
        <w:t>re looking for good substance and form]</w:t>
      </w:r>
    </w:p>
    <w:p w14:paraId="48B6C571" w14:textId="1D0391C7" w:rsidR="00E25ACD" w:rsidRPr="00FD3184" w:rsidRDefault="00E25ACD" w:rsidP="00E25ACD">
      <w:pPr>
        <w:pStyle w:val="BodyA"/>
        <w:tabs>
          <w:tab w:val="clear" w:pos="9213"/>
          <w:tab w:val="left" w:pos="8564"/>
        </w:tabs>
        <w:rPr>
          <w:rFonts w:ascii="Charter BT" w:hAnsi="Charter BT"/>
          <w:b/>
          <w:i/>
          <w:sz w:val="26"/>
          <w:lang w:val="en-AU"/>
        </w:rPr>
      </w:pPr>
      <w:r w:rsidRPr="00FD3184">
        <w:rPr>
          <w:rFonts w:ascii="Charter BT" w:hAnsi="Charter BT"/>
          <w:b/>
          <w:i/>
          <w:sz w:val="26"/>
          <w:lang w:val="en-AU"/>
        </w:rPr>
        <w:t>Miscellaneous Style Rules</w:t>
      </w:r>
    </w:p>
    <w:p w14:paraId="26C14BE0" w14:textId="1A8ADCC0" w:rsidR="00E25ACD" w:rsidRPr="00FD3184" w:rsidRDefault="00E25ACD" w:rsidP="00E25ACD">
      <w:pPr>
        <w:pStyle w:val="Buwets"/>
        <w:numPr>
          <w:ilvl w:val="0"/>
          <w:numId w:val="23"/>
        </w:numPr>
        <w:tabs>
          <w:tab w:val="left" w:pos="8564"/>
        </w:tabs>
        <w:rPr>
          <w:lang w:val="en-AU"/>
        </w:rPr>
      </w:pPr>
      <w:r w:rsidRPr="00FD3184">
        <w:rPr>
          <w:i/>
          <w:lang w:val="en-AU"/>
        </w:rPr>
        <w:t xml:space="preserve">No </w:t>
      </w:r>
      <w:r w:rsidR="00DF5FAA" w:rsidRPr="00FD3184">
        <w:rPr>
          <w:i/>
          <w:lang w:val="en-AU"/>
        </w:rPr>
        <w:t>c</w:t>
      </w:r>
      <w:r w:rsidRPr="00FD3184">
        <w:rPr>
          <w:i/>
          <w:lang w:val="en-AU"/>
        </w:rPr>
        <w:t xml:space="preserve">apitalisation for </w:t>
      </w:r>
      <w:r w:rsidR="00DF5FAA" w:rsidRPr="00FD3184">
        <w:rPr>
          <w:i/>
          <w:lang w:val="en-AU"/>
        </w:rPr>
        <w:t>d</w:t>
      </w:r>
      <w:r w:rsidRPr="00FD3184">
        <w:rPr>
          <w:i/>
          <w:lang w:val="en-AU"/>
        </w:rPr>
        <w:t xml:space="preserve">ivine </w:t>
      </w:r>
      <w:r w:rsidR="00DF5FAA" w:rsidRPr="00FD3184">
        <w:rPr>
          <w:i/>
          <w:lang w:val="en-AU"/>
        </w:rPr>
        <w:t>p</w:t>
      </w:r>
      <w:r w:rsidRPr="00FD3184">
        <w:rPr>
          <w:i/>
          <w:lang w:val="en-AU"/>
        </w:rPr>
        <w:t>ronouns</w:t>
      </w:r>
      <w:r w:rsidR="00DF5FAA" w:rsidRPr="00FD3184">
        <w:rPr>
          <w:i/>
          <w:lang w:val="en-AU"/>
        </w:rPr>
        <w:t>.</w:t>
      </w:r>
      <w:r w:rsidRPr="00FD3184">
        <w:rPr>
          <w:lang w:val="en-AU"/>
        </w:rPr>
        <w:br/>
        <w:t>God is "he" and "himself" at TGCA, not "He" or "Himself" (unless we</w:t>
      </w:r>
      <w:r w:rsidR="006A3EFA" w:rsidRPr="00FD3184">
        <w:rPr>
          <w:lang w:val="en-AU"/>
        </w:rPr>
        <w:t>’</w:t>
      </w:r>
      <w:r w:rsidRPr="00FD3184">
        <w:rPr>
          <w:lang w:val="en-AU"/>
        </w:rPr>
        <w:t>re starting a sentence).</w:t>
      </w:r>
    </w:p>
    <w:p w14:paraId="60889BAD" w14:textId="4750E07F" w:rsidR="00E25ACD" w:rsidRPr="00FD3184" w:rsidRDefault="00E25ACD" w:rsidP="00E25ACD">
      <w:pPr>
        <w:pStyle w:val="Buwets"/>
        <w:numPr>
          <w:ilvl w:val="0"/>
          <w:numId w:val="23"/>
        </w:numPr>
        <w:tabs>
          <w:tab w:val="left" w:pos="8564"/>
        </w:tabs>
        <w:rPr>
          <w:lang w:val="en-AU"/>
        </w:rPr>
      </w:pPr>
      <w:r w:rsidRPr="00FD3184">
        <w:rPr>
          <w:i/>
          <w:lang w:val="en-AU"/>
        </w:rPr>
        <w:t>Bible/biblical, Trinity/</w:t>
      </w:r>
      <w:r w:rsidR="00DF5FAA" w:rsidRPr="00FD3184">
        <w:rPr>
          <w:i/>
          <w:lang w:val="en-AU"/>
        </w:rPr>
        <w:t>t</w:t>
      </w:r>
      <w:r w:rsidRPr="00FD3184">
        <w:rPr>
          <w:i/>
          <w:lang w:val="en-AU"/>
        </w:rPr>
        <w:t>rinitarian</w:t>
      </w:r>
      <w:r w:rsidRPr="00FD3184">
        <w:rPr>
          <w:lang w:val="en-AU"/>
        </w:rPr>
        <w:br/>
        <w:t>Capital letter for the noun, lowercase for the adjective</w:t>
      </w:r>
    </w:p>
    <w:p w14:paraId="73C92ABD" w14:textId="1EAAE772" w:rsidR="00E25ACD" w:rsidRPr="00FD3184" w:rsidRDefault="00E25ACD" w:rsidP="00E25ACD">
      <w:pPr>
        <w:pStyle w:val="Buwets"/>
        <w:numPr>
          <w:ilvl w:val="0"/>
          <w:numId w:val="23"/>
        </w:numPr>
        <w:tabs>
          <w:tab w:val="left" w:pos="8564"/>
        </w:tabs>
        <w:rPr>
          <w:lang w:val="en-AU"/>
        </w:rPr>
      </w:pPr>
      <w:r w:rsidRPr="00FD3184">
        <w:rPr>
          <w:i/>
          <w:lang w:val="en-AU"/>
        </w:rPr>
        <w:lastRenderedPageBreak/>
        <w:t xml:space="preserve">Use </w:t>
      </w:r>
      <w:r w:rsidR="00DF5FAA" w:rsidRPr="00FD3184">
        <w:rPr>
          <w:i/>
          <w:lang w:val="en-AU"/>
        </w:rPr>
        <w:t>q</w:t>
      </w:r>
      <w:r w:rsidRPr="00FD3184">
        <w:rPr>
          <w:i/>
          <w:lang w:val="en-AU"/>
        </w:rPr>
        <w:t xml:space="preserve">uotation </w:t>
      </w:r>
      <w:r w:rsidR="00DF5FAA" w:rsidRPr="00FD3184">
        <w:rPr>
          <w:i/>
          <w:lang w:val="en-AU"/>
        </w:rPr>
        <w:t>m</w:t>
      </w:r>
      <w:r w:rsidRPr="00FD3184">
        <w:rPr>
          <w:i/>
          <w:lang w:val="en-AU"/>
        </w:rPr>
        <w:t xml:space="preserve">arks </w:t>
      </w:r>
      <w:r w:rsidR="00DF5FAA" w:rsidRPr="00FD3184">
        <w:rPr>
          <w:i/>
          <w:lang w:val="en-AU"/>
        </w:rPr>
        <w:t>c</w:t>
      </w:r>
      <w:r w:rsidRPr="00FD3184">
        <w:rPr>
          <w:i/>
          <w:lang w:val="en-AU"/>
        </w:rPr>
        <w:t>onsistently</w:t>
      </w:r>
      <w:r w:rsidRPr="00FD3184">
        <w:rPr>
          <w:lang w:val="en-AU"/>
        </w:rPr>
        <w:t xml:space="preserve"> </w:t>
      </w:r>
      <w:r w:rsidRPr="00FD3184">
        <w:rPr>
          <w:lang w:val="en-AU"/>
        </w:rPr>
        <w:br/>
        <w:t xml:space="preserve">Sometimes we use </w:t>
      </w:r>
      <w:r w:rsidR="006A3EFA" w:rsidRPr="00FD3184">
        <w:rPr>
          <w:lang w:val="en-AU"/>
        </w:rPr>
        <w:t>‘</w:t>
      </w:r>
      <w:r w:rsidRPr="00FD3184">
        <w:rPr>
          <w:lang w:val="en-AU"/>
        </w:rPr>
        <w:t>single</w:t>
      </w:r>
      <w:r w:rsidR="006A3EFA" w:rsidRPr="00FD3184">
        <w:rPr>
          <w:lang w:val="en-AU"/>
        </w:rPr>
        <w:t>’</w:t>
      </w:r>
      <w:r w:rsidRPr="00FD3184">
        <w:rPr>
          <w:lang w:val="en-AU"/>
        </w:rPr>
        <w:t xml:space="preserve"> inverted commas; sometimes we use “double”. Either is okay but please be consistent. Please not that we </w:t>
      </w:r>
      <w:r w:rsidRPr="00FD3184">
        <w:rPr>
          <w:i/>
          <w:lang w:val="en-AU"/>
        </w:rPr>
        <w:t>don</w:t>
      </w:r>
      <w:r w:rsidR="006A3EFA" w:rsidRPr="00FD3184">
        <w:rPr>
          <w:i/>
          <w:lang w:val="en-AU"/>
        </w:rPr>
        <w:t>’</w:t>
      </w:r>
      <w:r w:rsidRPr="00FD3184">
        <w:rPr>
          <w:i/>
          <w:lang w:val="en-AU"/>
        </w:rPr>
        <w:t xml:space="preserve">t </w:t>
      </w:r>
      <w:r w:rsidRPr="00FD3184">
        <w:rPr>
          <w:lang w:val="en-AU"/>
        </w:rPr>
        <w:t>use one sort of quote for word definitions and another for quotes speech. They should be the same, except where there are nested quotes. E.g.:</w:t>
      </w:r>
      <w:r w:rsidRPr="00FD3184">
        <w:rPr>
          <w:lang w:val="en-AU"/>
        </w:rPr>
        <w:br/>
        <w:t xml:space="preserve">– “The LORD said to my Lord, </w:t>
      </w:r>
      <w:r w:rsidR="006A3EFA" w:rsidRPr="00FD3184">
        <w:rPr>
          <w:lang w:val="en-AU"/>
        </w:rPr>
        <w:t>‘</w:t>
      </w:r>
      <w:r w:rsidRPr="00FD3184">
        <w:rPr>
          <w:lang w:val="en-AU"/>
        </w:rPr>
        <w:t xml:space="preserve">sit at my right hand … </w:t>
      </w:r>
      <w:r w:rsidR="006A3EFA" w:rsidRPr="00FD3184">
        <w:rPr>
          <w:lang w:val="en-AU"/>
        </w:rPr>
        <w:t>‘</w:t>
      </w:r>
      <w:r w:rsidRPr="00FD3184">
        <w:rPr>
          <w:lang w:val="en-AU"/>
        </w:rPr>
        <w:t>” or</w:t>
      </w:r>
      <w:r w:rsidRPr="00FD3184">
        <w:rPr>
          <w:lang w:val="en-AU"/>
        </w:rPr>
        <w:br/>
        <w:t xml:space="preserve">– </w:t>
      </w:r>
      <w:r w:rsidR="006A3EFA" w:rsidRPr="00FD3184">
        <w:rPr>
          <w:lang w:val="en-AU"/>
        </w:rPr>
        <w:t>‘</w:t>
      </w:r>
      <w:r w:rsidRPr="00FD3184">
        <w:rPr>
          <w:lang w:val="en-AU"/>
        </w:rPr>
        <w:t xml:space="preserve">The LORD said to my Lord, “sit at my right hand </w:t>
      </w:r>
      <w:proofErr w:type="gramStart"/>
      <w:r w:rsidRPr="00FD3184">
        <w:rPr>
          <w:lang w:val="en-AU"/>
        </w:rPr>
        <w:t>… ”</w:t>
      </w:r>
      <w:proofErr w:type="gramEnd"/>
      <w:r w:rsidR="006A3EFA" w:rsidRPr="00FD3184">
        <w:rPr>
          <w:lang w:val="en-AU"/>
        </w:rPr>
        <w:t>’</w:t>
      </w:r>
    </w:p>
    <w:p w14:paraId="07798E46" w14:textId="503FE1FE" w:rsidR="00DF5FAA" w:rsidRPr="00FD3184" w:rsidRDefault="00E25ACD" w:rsidP="00DF5FAA">
      <w:pPr>
        <w:pStyle w:val="Buwets"/>
        <w:numPr>
          <w:ilvl w:val="0"/>
          <w:numId w:val="23"/>
        </w:numPr>
        <w:tabs>
          <w:tab w:val="left" w:pos="8564"/>
        </w:tabs>
        <w:rPr>
          <w:lang w:val="en-AU"/>
        </w:rPr>
      </w:pPr>
      <w:r w:rsidRPr="00FD3184">
        <w:rPr>
          <w:i/>
          <w:lang w:val="en-AU"/>
        </w:rPr>
        <w:t>Don</w:t>
      </w:r>
      <w:r w:rsidR="006A3EFA" w:rsidRPr="00FD3184">
        <w:rPr>
          <w:i/>
          <w:lang w:val="en-AU"/>
        </w:rPr>
        <w:t>’</w:t>
      </w:r>
      <w:r w:rsidRPr="00FD3184">
        <w:rPr>
          <w:i/>
          <w:lang w:val="en-AU"/>
        </w:rPr>
        <w:t xml:space="preserve">t </w:t>
      </w:r>
      <w:r w:rsidR="00DF5FAA" w:rsidRPr="00FD3184">
        <w:rPr>
          <w:i/>
          <w:lang w:val="en-AU"/>
        </w:rPr>
        <w:t>p</w:t>
      </w:r>
      <w:r w:rsidRPr="00FD3184">
        <w:rPr>
          <w:i/>
          <w:lang w:val="en-AU"/>
        </w:rPr>
        <w:t xml:space="preserve">ut </w:t>
      </w:r>
      <w:r w:rsidR="00DF5FAA" w:rsidRPr="00FD3184">
        <w:rPr>
          <w:i/>
          <w:lang w:val="en-AU"/>
        </w:rPr>
        <w:t>q</w:t>
      </w:r>
      <w:r w:rsidRPr="00FD3184">
        <w:rPr>
          <w:i/>
          <w:lang w:val="en-AU"/>
        </w:rPr>
        <w:t xml:space="preserve">uotation </w:t>
      </w:r>
      <w:r w:rsidR="00DF5FAA" w:rsidRPr="00FD3184">
        <w:rPr>
          <w:i/>
          <w:lang w:val="en-AU"/>
        </w:rPr>
        <w:t>m</w:t>
      </w:r>
      <w:r w:rsidRPr="00FD3184">
        <w:rPr>
          <w:i/>
          <w:lang w:val="en-AU"/>
        </w:rPr>
        <w:t xml:space="preserve">arks </w:t>
      </w:r>
      <w:r w:rsidR="00DF5FAA" w:rsidRPr="00FD3184">
        <w:rPr>
          <w:i/>
          <w:lang w:val="en-AU"/>
        </w:rPr>
        <w:t>a</w:t>
      </w:r>
      <w:r w:rsidRPr="00FD3184">
        <w:rPr>
          <w:i/>
          <w:lang w:val="en-AU"/>
        </w:rPr>
        <w:t xml:space="preserve">round </w:t>
      </w:r>
      <w:r w:rsidR="00DF5FAA" w:rsidRPr="00FD3184">
        <w:rPr>
          <w:i/>
          <w:lang w:val="en-AU"/>
        </w:rPr>
        <w:t>p</w:t>
      </w:r>
      <w:r w:rsidRPr="00FD3184">
        <w:rPr>
          <w:i/>
          <w:lang w:val="en-AU"/>
        </w:rPr>
        <w:t>aragraph-</w:t>
      </w:r>
      <w:r w:rsidR="00DF5FAA" w:rsidRPr="00FD3184">
        <w:rPr>
          <w:i/>
          <w:lang w:val="en-AU"/>
        </w:rPr>
        <w:t>l</w:t>
      </w:r>
      <w:r w:rsidRPr="00FD3184">
        <w:rPr>
          <w:i/>
          <w:lang w:val="en-AU"/>
        </w:rPr>
        <w:t xml:space="preserve">ength </w:t>
      </w:r>
      <w:r w:rsidR="00DF5FAA" w:rsidRPr="00FD3184">
        <w:rPr>
          <w:i/>
          <w:lang w:val="en-AU"/>
        </w:rPr>
        <w:t>q</w:t>
      </w:r>
      <w:r w:rsidRPr="00FD3184">
        <w:rPr>
          <w:i/>
          <w:lang w:val="en-AU"/>
        </w:rPr>
        <w:t>uotes</w:t>
      </w:r>
      <w:r w:rsidRPr="00FD3184">
        <w:rPr>
          <w:lang w:val="en-AU"/>
        </w:rPr>
        <w:t xml:space="preserve">. </w:t>
      </w:r>
      <w:r w:rsidR="00DF5FAA" w:rsidRPr="00FD3184">
        <w:rPr>
          <w:lang w:val="en-AU"/>
        </w:rPr>
        <w:br/>
      </w:r>
      <w:r w:rsidRPr="00FD3184">
        <w:rPr>
          <w:lang w:val="en-AU"/>
        </w:rPr>
        <w:t>Our style is to make these italic and indent them (though the Bible reference at the end of Bible quotes shouldn</w:t>
      </w:r>
      <w:r w:rsidR="006A3EFA" w:rsidRPr="00FD3184">
        <w:rPr>
          <w:lang w:val="en-AU"/>
        </w:rPr>
        <w:t>’</w:t>
      </w:r>
      <w:r w:rsidRPr="00FD3184">
        <w:rPr>
          <w:lang w:val="en-AU"/>
        </w:rPr>
        <w:t>t be italic).</w:t>
      </w:r>
    </w:p>
    <w:p w14:paraId="3DCDBF64" w14:textId="3DCAD315" w:rsidR="00CE44F9" w:rsidRPr="00FD3184" w:rsidRDefault="00CE44F9" w:rsidP="00DF5FAA">
      <w:pPr>
        <w:pStyle w:val="Buwets"/>
        <w:numPr>
          <w:ilvl w:val="0"/>
          <w:numId w:val="23"/>
        </w:numPr>
        <w:tabs>
          <w:tab w:val="left" w:pos="8564"/>
        </w:tabs>
        <w:rPr>
          <w:lang w:val="en-AU"/>
        </w:rPr>
      </w:pPr>
      <w:r w:rsidRPr="00FD3184">
        <w:rPr>
          <w:i/>
          <w:lang w:val="en-AU"/>
        </w:rPr>
        <w:t>Keep all-caps, italics, underline and bold to a minimum</w:t>
      </w:r>
      <w:r w:rsidRPr="00FD3184">
        <w:rPr>
          <w:iCs/>
          <w:lang w:val="en-AU"/>
        </w:rPr>
        <w:t xml:space="preserve">. Let your writing do the work, don’t rely on formatting to convey emphasis unless </w:t>
      </w:r>
      <w:proofErr w:type="gramStart"/>
      <w:r w:rsidRPr="00FD3184">
        <w:rPr>
          <w:iCs/>
          <w:lang w:val="en-AU"/>
        </w:rPr>
        <w:t>absolutely necessary</w:t>
      </w:r>
      <w:proofErr w:type="gramEnd"/>
      <w:r w:rsidRPr="00FD3184">
        <w:rPr>
          <w:iCs/>
          <w:lang w:val="en-AU"/>
        </w:rPr>
        <w:t>.</w:t>
      </w:r>
    </w:p>
    <w:p w14:paraId="5D53BF69" w14:textId="77777777" w:rsidR="00DF5FAA" w:rsidRPr="00FD3184" w:rsidRDefault="00E25ACD" w:rsidP="00DF5FAA">
      <w:pPr>
        <w:pStyle w:val="Buwets"/>
        <w:numPr>
          <w:ilvl w:val="0"/>
          <w:numId w:val="23"/>
        </w:numPr>
        <w:tabs>
          <w:tab w:val="left" w:pos="8564"/>
        </w:tabs>
        <w:rPr>
          <w:lang w:val="en-AU"/>
        </w:rPr>
      </w:pPr>
      <w:r w:rsidRPr="00FD3184">
        <w:rPr>
          <w:i/>
          <w:lang w:val="en-AU"/>
        </w:rPr>
        <w:t>Put full stops, commas, question marks inside the quotation marks unless the quote is only one or two words long</w:t>
      </w:r>
      <w:r w:rsidRPr="00FD3184">
        <w:rPr>
          <w:lang w:val="en-AU"/>
        </w:rPr>
        <w:t xml:space="preserve">. </w:t>
      </w:r>
    </w:p>
    <w:p w14:paraId="0657F026" w14:textId="77777777" w:rsidR="00CE44F9" w:rsidRPr="00FD3184" w:rsidRDefault="00E25ACD" w:rsidP="00CE44F9">
      <w:pPr>
        <w:pStyle w:val="Buwets"/>
        <w:numPr>
          <w:ilvl w:val="0"/>
          <w:numId w:val="23"/>
        </w:numPr>
        <w:tabs>
          <w:tab w:val="left" w:pos="8564"/>
        </w:tabs>
        <w:rPr>
          <w:lang w:val="en-AU"/>
        </w:rPr>
      </w:pPr>
      <w:r w:rsidRPr="00FD3184">
        <w:rPr>
          <w:i/>
          <w:lang w:val="en-AU"/>
        </w:rPr>
        <w:t>Use</w:t>
      </w:r>
      <w:r w:rsidR="007F7193" w:rsidRPr="00FD3184">
        <w:rPr>
          <w:i/>
          <w:lang w:val="en-AU"/>
        </w:rPr>
        <w:t xml:space="preserve"> </w:t>
      </w:r>
      <w:r w:rsidRPr="00FD3184">
        <w:rPr>
          <w:i/>
          <w:lang w:val="en-AU"/>
        </w:rPr>
        <w:t>M-Dashes</w:t>
      </w:r>
      <w:r w:rsidR="007F7193" w:rsidRPr="00FD3184">
        <w:rPr>
          <w:i/>
          <w:lang w:val="en-AU"/>
        </w:rPr>
        <w:t xml:space="preserve"> and</w:t>
      </w:r>
      <w:r w:rsidRPr="00FD3184">
        <w:rPr>
          <w:i/>
          <w:lang w:val="en-AU"/>
        </w:rPr>
        <w:t xml:space="preserve"> N-Dashes</w:t>
      </w:r>
      <w:r w:rsidR="007F7193" w:rsidRPr="00FD3184">
        <w:rPr>
          <w:i/>
          <w:lang w:val="en-AU"/>
        </w:rPr>
        <w:t xml:space="preserve"> appropriately</w:t>
      </w:r>
      <w:r w:rsidR="00DF5FAA" w:rsidRPr="00FD3184">
        <w:rPr>
          <w:i/>
          <w:lang w:val="en-AU"/>
        </w:rPr>
        <w:t>.</w:t>
      </w:r>
      <w:r w:rsidRPr="00FD3184">
        <w:rPr>
          <w:i/>
          <w:lang w:val="en-AU"/>
        </w:rPr>
        <w:t xml:space="preserve"> </w:t>
      </w:r>
      <w:r w:rsidR="00DF5FAA" w:rsidRPr="00FD3184">
        <w:rPr>
          <w:i/>
          <w:lang w:val="en-AU"/>
        </w:rPr>
        <w:br/>
      </w:r>
      <w:r w:rsidRPr="00FD3184">
        <w:rPr>
          <w:lang w:val="en-AU"/>
        </w:rPr>
        <w:t>TGC</w:t>
      </w:r>
      <w:r w:rsidR="007F7193" w:rsidRPr="00FD3184">
        <w:rPr>
          <w:lang w:val="en-AU"/>
        </w:rPr>
        <w:t>A</w:t>
      </w:r>
      <w:r w:rsidRPr="00FD3184">
        <w:rPr>
          <w:lang w:val="en-AU"/>
        </w:rPr>
        <w:t xml:space="preserve"> style stipulates that we use m-dashes without space—like this</w:t>
      </w:r>
      <w:r w:rsidR="007F7193" w:rsidRPr="00FD3184">
        <w:rPr>
          <w:lang w:val="en-AU"/>
        </w:rPr>
        <w:t>—</w:t>
      </w:r>
      <w:r w:rsidRPr="00FD3184">
        <w:rPr>
          <w:lang w:val="en-AU"/>
        </w:rPr>
        <w:t xml:space="preserve">rather than </w:t>
      </w:r>
      <w:r w:rsidR="00DF5FAA" w:rsidRPr="00FD3184">
        <w:rPr>
          <w:lang w:val="en-AU"/>
        </w:rPr>
        <w:t xml:space="preserve">hyphens </w:t>
      </w:r>
      <w:r w:rsidR="007F7193" w:rsidRPr="00FD3184">
        <w:rPr>
          <w:lang w:val="en-AU"/>
        </w:rPr>
        <w:t>(</w:t>
      </w:r>
      <w:r w:rsidR="00DF5FAA" w:rsidRPr="00FD3184">
        <w:rPr>
          <w:lang w:val="en-AU"/>
        </w:rPr>
        <w:t>-</w:t>
      </w:r>
      <w:r w:rsidR="007F7193" w:rsidRPr="00FD3184">
        <w:rPr>
          <w:lang w:val="en-AU"/>
        </w:rPr>
        <w:t>), when a substitute for parentheses or a colon.</w:t>
      </w:r>
      <w:r w:rsidR="00DF5FAA" w:rsidRPr="00FD3184">
        <w:rPr>
          <w:i/>
          <w:lang w:val="en-AU"/>
        </w:rPr>
        <w:br/>
      </w:r>
      <w:r w:rsidR="00CE44F9" w:rsidRPr="00FD3184">
        <w:rPr>
          <w:iCs/>
          <w:lang w:val="en-AU"/>
        </w:rPr>
        <w:t>—</w:t>
      </w:r>
      <w:r w:rsidR="00DF5FAA" w:rsidRPr="00FD3184">
        <w:rPr>
          <w:i/>
          <w:lang w:val="en-AU"/>
        </w:rPr>
        <w:t xml:space="preserve"> </w:t>
      </w:r>
      <w:r w:rsidRPr="00FD3184">
        <w:rPr>
          <w:lang w:val="en-AU"/>
        </w:rPr>
        <w:t>On a Mac you can get this by typing “</w:t>
      </w:r>
      <w:proofErr w:type="spellStart"/>
      <w:r w:rsidRPr="00FD3184">
        <w:rPr>
          <w:lang w:val="en-AU"/>
        </w:rPr>
        <w:t>shift+option+hyphen</w:t>
      </w:r>
      <w:proofErr w:type="spellEnd"/>
      <w:r w:rsidRPr="00FD3184">
        <w:rPr>
          <w:lang w:val="en-AU"/>
        </w:rPr>
        <w:t>”</w:t>
      </w:r>
      <w:r w:rsidR="00DF5FAA" w:rsidRPr="00FD3184">
        <w:rPr>
          <w:lang w:val="en-AU"/>
        </w:rPr>
        <w:t>.</w:t>
      </w:r>
    </w:p>
    <w:p w14:paraId="70E310E2" w14:textId="5055CAF5" w:rsidR="00DF5FAA" w:rsidRPr="00FD3184" w:rsidRDefault="00CE44F9" w:rsidP="00CE44F9">
      <w:pPr>
        <w:pStyle w:val="Buwets"/>
        <w:tabs>
          <w:tab w:val="left" w:pos="8564"/>
        </w:tabs>
        <w:ind w:left="720"/>
        <w:rPr>
          <w:lang w:val="en-AU"/>
        </w:rPr>
      </w:pPr>
      <w:r w:rsidRPr="00FD3184">
        <w:rPr>
          <w:i/>
          <w:lang w:val="en-AU"/>
        </w:rPr>
        <w:t>—</w:t>
      </w:r>
      <w:r w:rsidR="00E25ACD" w:rsidRPr="00FD3184">
        <w:rPr>
          <w:lang w:val="en-AU"/>
        </w:rPr>
        <w:t>On a PC</w:t>
      </w:r>
      <w:r w:rsidR="00DF5FAA" w:rsidRPr="00FD3184">
        <w:rPr>
          <w:lang w:val="en-AU"/>
        </w:rPr>
        <w:t>:</w:t>
      </w:r>
      <w:r w:rsidR="00E25ACD" w:rsidRPr="00FD3184">
        <w:rPr>
          <w:lang w:val="en-AU"/>
        </w:rPr>
        <w:t xml:space="preserve"> </w:t>
      </w:r>
      <w:proofErr w:type="spellStart"/>
      <w:r w:rsidR="00E25ACD" w:rsidRPr="00FD3184">
        <w:rPr>
          <w:lang w:val="en-AU"/>
        </w:rPr>
        <w:t>Alt+Ctrl</w:t>
      </w:r>
      <w:proofErr w:type="spellEnd"/>
      <w:r w:rsidR="00E25ACD" w:rsidRPr="00FD3184">
        <w:rPr>
          <w:lang w:val="en-AU"/>
        </w:rPr>
        <w:t>+ - (minus)</w:t>
      </w:r>
      <w:r w:rsidR="00DF5FAA" w:rsidRPr="00FD3184">
        <w:rPr>
          <w:lang w:val="en-AU"/>
        </w:rPr>
        <w:t>.</w:t>
      </w:r>
    </w:p>
    <w:p w14:paraId="68C8F6DD" w14:textId="73BDCD87" w:rsidR="007F7193" w:rsidRPr="00FD3184" w:rsidRDefault="007F7193" w:rsidP="007F7193">
      <w:pPr>
        <w:pStyle w:val="Buwets"/>
        <w:tabs>
          <w:tab w:val="left" w:pos="8564"/>
        </w:tabs>
        <w:ind w:left="709"/>
        <w:rPr>
          <w:lang w:val="en-AU"/>
        </w:rPr>
      </w:pPr>
      <w:r w:rsidRPr="00FD3184">
        <w:rPr>
          <w:lang w:val="en-AU"/>
        </w:rPr>
        <w:t>N-dashes are to be used when a substitute for pairing (Tiger–Lion combat), for number range (1–10) or scores (a 5–2 win).</w:t>
      </w:r>
    </w:p>
    <w:p w14:paraId="6AEB12DC" w14:textId="0265B354" w:rsidR="00CE44F9" w:rsidRPr="00FD3184" w:rsidRDefault="00CE44F9" w:rsidP="00CE44F9">
      <w:pPr>
        <w:pStyle w:val="Buwets"/>
        <w:tabs>
          <w:tab w:val="left" w:pos="8564"/>
        </w:tabs>
        <w:ind w:left="709"/>
        <w:rPr>
          <w:lang w:val="en-AU"/>
        </w:rPr>
      </w:pPr>
      <w:r w:rsidRPr="00FD3184">
        <w:rPr>
          <w:lang w:val="en-AU"/>
        </w:rPr>
        <w:t>—On a Mac type “</w:t>
      </w:r>
      <w:proofErr w:type="spellStart"/>
      <w:r w:rsidRPr="00FD3184">
        <w:rPr>
          <w:lang w:val="en-AU"/>
        </w:rPr>
        <w:t>option+hyphen</w:t>
      </w:r>
      <w:proofErr w:type="spellEnd"/>
      <w:r w:rsidRPr="00FD3184">
        <w:rPr>
          <w:lang w:val="en-AU"/>
        </w:rPr>
        <w:t>”.</w:t>
      </w:r>
    </w:p>
    <w:p w14:paraId="131D6E45" w14:textId="573F777C" w:rsidR="00CE44F9" w:rsidRPr="00FD3184" w:rsidRDefault="00CE44F9" w:rsidP="00CE44F9">
      <w:pPr>
        <w:pStyle w:val="Buwets"/>
        <w:tabs>
          <w:tab w:val="left" w:pos="8564"/>
        </w:tabs>
        <w:ind w:left="709"/>
        <w:rPr>
          <w:lang w:val="en-AU"/>
        </w:rPr>
      </w:pPr>
      <w:r w:rsidRPr="00FD3184">
        <w:rPr>
          <w:lang w:val="en-AU"/>
        </w:rPr>
        <w:t>—On a PC: Ctrl+ - (minus).</w:t>
      </w:r>
    </w:p>
    <w:p w14:paraId="3F838811" w14:textId="1631134A" w:rsidR="007F7193" w:rsidRPr="00FD3184" w:rsidRDefault="007F7193" w:rsidP="007F7193">
      <w:pPr>
        <w:pStyle w:val="Buwets"/>
        <w:tabs>
          <w:tab w:val="left" w:pos="8564"/>
        </w:tabs>
        <w:ind w:left="709"/>
        <w:rPr>
          <w:lang w:val="en-AU"/>
        </w:rPr>
      </w:pPr>
      <w:r w:rsidRPr="00FD3184">
        <w:rPr>
          <w:lang w:val="en-AU"/>
        </w:rPr>
        <w:t>Hyphens are to be used for compound words (sister-in-law)</w:t>
      </w:r>
      <w:r w:rsidR="00CE44F9" w:rsidRPr="00FD3184">
        <w:rPr>
          <w:lang w:val="en-AU"/>
        </w:rPr>
        <w:t xml:space="preserve"> and numbers (forty-two).</w:t>
      </w:r>
    </w:p>
    <w:p w14:paraId="520BA3F7" w14:textId="7AC41AAA" w:rsidR="009D2C3A" w:rsidRPr="00FD3184" w:rsidRDefault="00E25ACD" w:rsidP="009D2C3A">
      <w:pPr>
        <w:pStyle w:val="Buwets"/>
        <w:numPr>
          <w:ilvl w:val="0"/>
          <w:numId w:val="23"/>
        </w:numPr>
        <w:tabs>
          <w:tab w:val="left" w:pos="8564"/>
        </w:tabs>
        <w:rPr>
          <w:lang w:val="en-AU"/>
        </w:rPr>
      </w:pPr>
      <w:r w:rsidRPr="00FD3184">
        <w:rPr>
          <w:i/>
          <w:lang w:val="en-AU"/>
        </w:rPr>
        <w:t>No double spaces between sentences</w:t>
      </w:r>
      <w:r w:rsidR="00DF5FAA" w:rsidRPr="00FD3184">
        <w:rPr>
          <w:i/>
          <w:lang w:val="en-AU"/>
        </w:rPr>
        <w:t>.</w:t>
      </w:r>
    </w:p>
    <w:p w14:paraId="239E09EF" w14:textId="2384E85E" w:rsidR="00E25ACD" w:rsidRDefault="00E25ACD" w:rsidP="009D2C3A">
      <w:pPr>
        <w:pStyle w:val="Buwets"/>
        <w:numPr>
          <w:ilvl w:val="0"/>
          <w:numId w:val="23"/>
        </w:numPr>
        <w:tabs>
          <w:tab w:val="left" w:pos="8564"/>
        </w:tabs>
        <w:rPr>
          <w:lang w:val="en-AU"/>
        </w:rPr>
      </w:pPr>
      <w:r w:rsidRPr="00FD3184">
        <w:rPr>
          <w:i/>
          <w:lang w:val="en-AU"/>
        </w:rPr>
        <w:t xml:space="preserve">Ellipses </w:t>
      </w:r>
      <w:r w:rsidR="009D2C3A" w:rsidRPr="00FD3184">
        <w:rPr>
          <w:i/>
          <w:lang w:val="en-AU"/>
        </w:rPr>
        <w:t>…</w:t>
      </w:r>
      <w:r w:rsidR="009D2C3A" w:rsidRPr="00FD3184">
        <w:rPr>
          <w:i/>
          <w:lang w:val="en-AU"/>
        </w:rPr>
        <w:br/>
      </w:r>
      <w:r w:rsidRPr="00FD3184">
        <w:rPr>
          <w:lang w:val="en-AU"/>
        </w:rPr>
        <w:t>Don</w:t>
      </w:r>
      <w:r w:rsidR="006A3EFA" w:rsidRPr="00FD3184">
        <w:rPr>
          <w:lang w:val="en-AU"/>
        </w:rPr>
        <w:t>’</w:t>
      </w:r>
      <w:r w:rsidRPr="00FD3184">
        <w:rPr>
          <w:lang w:val="en-AU"/>
        </w:rPr>
        <w:t>t just type three full stops. Use the correct symbol once and leave a single space on either side of it … like that.</w:t>
      </w:r>
    </w:p>
    <w:p w14:paraId="76DE7395" w14:textId="09485C18" w:rsidR="00F114D9" w:rsidRDefault="00F114D9" w:rsidP="009D2C3A">
      <w:pPr>
        <w:pStyle w:val="Buwets"/>
        <w:numPr>
          <w:ilvl w:val="0"/>
          <w:numId w:val="23"/>
        </w:numPr>
        <w:tabs>
          <w:tab w:val="left" w:pos="8564"/>
        </w:tabs>
        <w:rPr>
          <w:lang w:val="en-AU"/>
        </w:rPr>
      </w:pPr>
      <w:r>
        <w:rPr>
          <w:lang w:val="en-AU"/>
        </w:rPr>
        <w:t xml:space="preserve">Use abbreviated Bible book names in brackets in main body text (Eph 2:1); full </w:t>
      </w:r>
      <w:proofErr w:type="gramStart"/>
      <w:r>
        <w:rPr>
          <w:lang w:val="en-AU"/>
        </w:rPr>
        <w:t>Bible  book</w:t>
      </w:r>
      <w:proofErr w:type="gramEnd"/>
      <w:r>
        <w:rPr>
          <w:lang w:val="en-AU"/>
        </w:rPr>
        <w:t xml:space="preserve"> names in larger quotes (Ephesians 2:1).</w:t>
      </w:r>
    </w:p>
    <w:p w14:paraId="35FB5CB7" w14:textId="6FFA778B" w:rsidR="00F114D9" w:rsidRPr="00FD3184" w:rsidRDefault="00F114D9" w:rsidP="009D2C3A">
      <w:pPr>
        <w:pStyle w:val="Buwets"/>
        <w:numPr>
          <w:ilvl w:val="0"/>
          <w:numId w:val="23"/>
        </w:numPr>
        <w:tabs>
          <w:tab w:val="left" w:pos="8564"/>
        </w:tabs>
        <w:rPr>
          <w:lang w:val="en-AU"/>
        </w:rPr>
      </w:pPr>
      <w:r>
        <w:rPr>
          <w:lang w:val="en-AU"/>
        </w:rPr>
        <w:t>Hyperlink to online articles and pages, rather than footnote references.</w:t>
      </w:r>
    </w:p>
    <w:p w14:paraId="00EFC914" w14:textId="77777777" w:rsidR="00E25ACD" w:rsidRPr="00FD3184" w:rsidRDefault="00E25ACD" w:rsidP="00E25ACD">
      <w:pPr>
        <w:pStyle w:val="Buwets"/>
        <w:tabs>
          <w:tab w:val="left" w:pos="8564"/>
        </w:tabs>
        <w:ind w:left="709" w:hanging="255"/>
        <w:rPr>
          <w:lang w:val="en-AU"/>
        </w:rPr>
      </w:pPr>
    </w:p>
    <w:p w14:paraId="0A01C109" w14:textId="7ED33478" w:rsidR="00D3065F" w:rsidRPr="00FD3184" w:rsidRDefault="007F7193" w:rsidP="007F7193">
      <w:pPr>
        <w:pStyle w:val="Heading1A"/>
      </w:pPr>
      <w:r w:rsidRPr="00FD3184">
        <w:t xml:space="preserve">5. Copyright </w:t>
      </w:r>
    </w:p>
    <w:p w14:paraId="104EF0BE" w14:textId="5AFB6D32" w:rsidR="007F7193" w:rsidRPr="00FD3184" w:rsidRDefault="007F7193" w:rsidP="007F7193">
      <w:pPr>
        <w:pStyle w:val="BodyA"/>
        <w:numPr>
          <w:ilvl w:val="0"/>
          <w:numId w:val="33"/>
        </w:numPr>
        <w:tabs>
          <w:tab w:val="clear" w:pos="9213"/>
          <w:tab w:val="left" w:pos="8564"/>
        </w:tabs>
        <w:rPr>
          <w:rFonts w:ascii="Charter BT" w:hAnsi="Charter BT"/>
          <w:lang w:val="en-AU"/>
        </w:rPr>
      </w:pPr>
      <w:r w:rsidRPr="00FD3184">
        <w:rPr>
          <w:rFonts w:ascii="Charter BT" w:hAnsi="Charter BT"/>
          <w:lang w:val="en-AU"/>
        </w:rPr>
        <w:t>TGCA writers retain full copyright for their work. But we ask that if/when re-publishing any piece first published by TGCA, including in a book, that the original piece, including its URL be cited.</w:t>
      </w:r>
    </w:p>
    <w:p w14:paraId="141CBE1E" w14:textId="07858C44" w:rsidR="007F7193" w:rsidRPr="00FD3184" w:rsidRDefault="007F7193" w:rsidP="007F7193">
      <w:pPr>
        <w:pStyle w:val="BodyA"/>
        <w:numPr>
          <w:ilvl w:val="0"/>
          <w:numId w:val="33"/>
        </w:numPr>
        <w:tabs>
          <w:tab w:val="clear" w:pos="9213"/>
          <w:tab w:val="left" w:pos="8564"/>
        </w:tabs>
        <w:rPr>
          <w:rFonts w:ascii="Charter BT" w:hAnsi="Charter BT"/>
          <w:lang w:val="en-AU"/>
        </w:rPr>
      </w:pPr>
      <w:r w:rsidRPr="00FD3184">
        <w:rPr>
          <w:rFonts w:ascii="Charter BT" w:hAnsi="Charter BT"/>
          <w:lang w:val="en-AU"/>
        </w:rPr>
        <w:lastRenderedPageBreak/>
        <w:t>TGCA claim first publication rights, exclusive publication rights for forty-eight hours and retain perpetual publication rights.</w:t>
      </w:r>
    </w:p>
    <w:p w14:paraId="1BA23D78" w14:textId="043CAB4C" w:rsidR="00D3065F" w:rsidRPr="00FD3184" w:rsidRDefault="00D3065F" w:rsidP="00EF3B04">
      <w:pPr>
        <w:pStyle w:val="Buwets"/>
        <w:tabs>
          <w:tab w:val="clear" w:pos="709"/>
          <w:tab w:val="clear" w:pos="1417"/>
          <w:tab w:val="clear" w:pos="1440"/>
          <w:tab w:val="clear" w:pos="2126"/>
          <w:tab w:val="clear" w:pos="2835"/>
          <w:tab w:val="clear" w:pos="3543"/>
          <w:tab w:val="clear" w:pos="4252"/>
          <w:tab w:val="clear" w:pos="4961"/>
          <w:tab w:val="clear" w:pos="5669"/>
          <w:tab w:val="clear" w:pos="6378"/>
          <w:tab w:val="clear" w:pos="7087"/>
          <w:tab w:val="clear" w:pos="7795"/>
          <w:tab w:val="clear" w:pos="8504"/>
          <w:tab w:val="clear" w:pos="9213"/>
        </w:tabs>
        <w:rPr>
          <w:lang w:val="en-AU"/>
        </w:rPr>
      </w:pPr>
    </w:p>
    <w:sectPr w:rsidR="00D3065F" w:rsidRPr="00FD3184" w:rsidSect="00EF3B04">
      <w:headerReference w:type="even" r:id="rId9"/>
      <w:headerReference w:type="default" r:id="rId10"/>
      <w:headerReference w:type="first" r:id="rId11"/>
      <w:pgSz w:w="11900" w:h="16840"/>
      <w:pgMar w:top="1440" w:right="1418" w:bottom="1440" w:left="1418" w:header="708"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D54025" w14:textId="77777777" w:rsidR="00C84F11" w:rsidRDefault="00C84F11">
      <w:r>
        <w:separator/>
      </w:r>
    </w:p>
  </w:endnote>
  <w:endnote w:type="continuationSeparator" w:id="0">
    <w:p w14:paraId="1B2B0206" w14:textId="77777777" w:rsidR="00C84F11" w:rsidRDefault="00C84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harter BT">
    <w:altName w:val="Calibri"/>
    <w:panose1 w:val="02040503050506020203"/>
    <w:charset w:val="00"/>
    <w:family w:val="auto"/>
    <w:pitch w:val="variable"/>
    <w:sig w:usb0="00000003" w:usb1="00000000" w:usb2="00000000" w:usb3="00000000" w:csb0="00000001" w:csb1="00000000"/>
  </w:font>
  <w:font w:name="ヒラギノ角ゴ Pro W3">
    <w:altName w:val="Calibri"/>
    <w:panose1 w:val="020B0300000000000000"/>
    <w:charset w:val="4E"/>
    <w:family w:val="auto"/>
    <w:pitch w:val="variable"/>
    <w:sig w:usb0="E00002FF" w:usb1="7AC7FFFF" w:usb2="00000012" w:usb3="00000000" w:csb0="0002000D" w:csb1="00000000"/>
  </w:font>
  <w:font w:name="Gotham Black">
    <w:altName w:val="Calibri"/>
    <w:panose1 w:val="020B0604020202020204"/>
    <w:charset w:val="00"/>
    <w:family w:val="auto"/>
    <w:pitch w:val="variable"/>
    <w:sig w:usb0="00000003" w:usb1="00000000" w:usb2="00000000" w:usb3="00000000" w:csb0="0000000B" w:csb1="00000000"/>
  </w:font>
  <w:font w:name="Aleo Bold Italic">
    <w:altName w:val="Aleo"/>
    <w:panose1 w:val="020B0604020202020204"/>
    <w:charset w:val="00"/>
    <w:family w:val="auto"/>
    <w:pitch w:val="variable"/>
    <w:sig w:usb0="A00000AF" w:usb1="5000604B" w:usb2="00000000" w:usb3="00000000" w:csb0="00000093" w:csb1="00000000"/>
  </w:font>
  <w:font w:name="Aleo Regular">
    <w:altName w:val="Aleo"/>
    <w:panose1 w:val="020B0604020202020204"/>
    <w:charset w:val="00"/>
    <w:family w:val="auto"/>
    <w:pitch w:val="variable"/>
    <w:sig w:usb0="A00000AF" w:usb1="5000604B" w:usb2="00000000" w:usb3="00000000" w:csb0="00000093" w:csb1="00000000"/>
  </w:font>
  <w:font w:name="Noe Display">
    <w:altName w:val="Calibri"/>
    <w:panose1 w:val="020B0604020202020204"/>
    <w:charset w:val="00"/>
    <w:family w:val="auto"/>
    <w:pitch w:val="variable"/>
    <w:sig w:usb0="A000002F" w:usb1="40000072" w:usb2="00000000" w:usb3="00000000" w:csb0="00000093" w:csb1="00000000"/>
  </w:font>
  <w:font w:name="System Font Regular">
    <w:altName w:val="Calibri"/>
    <w:panose1 w:val="020B0604020202020204"/>
    <w:charset w:val="00"/>
    <w:family w:val="auto"/>
    <w:pitch w:val="variable"/>
    <w:sig w:usb0="2000028F"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6EA0A4" w14:textId="77777777" w:rsidR="00C84F11" w:rsidRDefault="00C84F11">
      <w:r>
        <w:separator/>
      </w:r>
    </w:p>
  </w:footnote>
  <w:footnote w:type="continuationSeparator" w:id="0">
    <w:p w14:paraId="7198E613" w14:textId="77777777" w:rsidR="00C84F11" w:rsidRDefault="00C84F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7BC70E" w14:textId="77777777" w:rsidR="00A12B4B" w:rsidRDefault="00A12B4B">
    <w:pPr>
      <w:pStyle w:val="Header1"/>
      <w:rPr>
        <w:rFonts w:eastAsia="Times New Roman"/>
        <w:color w:val="auto"/>
        <w:sz w:val="20"/>
        <w:lang w:bidi="x-none"/>
      </w:rPr>
    </w:pPr>
    <w:r>
      <w:rPr>
        <w:noProof/>
        <w:lang w:val="en-US"/>
      </w:rPr>
      <w:drawing>
        <wp:anchor distT="0" distB="0" distL="114300" distR="114300" simplePos="0" relativeHeight="251659776" behindDoc="1" locked="0" layoutInCell="1" allowOverlap="1" wp14:anchorId="51F72C9A" wp14:editId="1276FFBE">
          <wp:simplePos x="0" y="0"/>
          <wp:positionH relativeFrom="page">
            <wp:posOffset>430530</wp:posOffset>
          </wp:positionH>
          <wp:positionV relativeFrom="page">
            <wp:posOffset>269875</wp:posOffset>
          </wp:positionV>
          <wp:extent cx="5938520" cy="1114425"/>
          <wp:effectExtent l="0" t="0" r="5080" b="0"/>
          <wp:wrapNone/>
          <wp:docPr id="12" name="Picture 12" descr="TGCA2020-horizontal-monochrome-black-1600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GCA2020-horizontal-monochrome-black-1600x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8520" cy="11144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mc:AlternateContent>
        <mc:Choice Requires="wps">
          <w:drawing>
            <wp:anchor distT="0" distB="0" distL="114300" distR="114300" simplePos="0" relativeHeight="251657728" behindDoc="1" locked="0" layoutInCell="1" allowOverlap="1" wp14:anchorId="7A3DCFCC" wp14:editId="3059B2A8">
              <wp:simplePos x="0" y="0"/>
              <wp:positionH relativeFrom="page">
                <wp:posOffset>1321435</wp:posOffset>
              </wp:positionH>
              <wp:positionV relativeFrom="page">
                <wp:posOffset>459740</wp:posOffset>
              </wp:positionV>
              <wp:extent cx="5956300" cy="571500"/>
              <wp:effectExtent l="635" t="2540" r="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6300" cy="5715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3175">
                            <a:solidFill>
                              <a:srgbClr val="000000"/>
                            </a:solidFill>
                            <a:round/>
                            <a:headEnd/>
                            <a:tailEnd/>
                          </a14:hiddenLine>
                        </a:ext>
                      </a:extLst>
                    </wps:spPr>
                    <wps:txbx>
                      <w:txbxContent>
                        <w:p w14:paraId="7815CF08" w14:textId="77777777" w:rsidR="00A12B4B" w:rsidRDefault="00A12B4B">
                          <w:pPr>
                            <w:rPr>
                              <w:rFonts w:eastAsia="Times New Roman"/>
                              <w:color w:val="auto"/>
                              <w:sz w:val="20"/>
                              <w:lang w:bidi="x-none"/>
                            </w:rPr>
                          </w:pPr>
                        </w:p>
                      </w:txbxContent>
                    </wps:txbx>
                    <wps:bodyPr rot="0" vert="horz" wrap="square" lIns="38100" tIns="38100" rIns="38100" bIns="381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DCFCC" id="Rectangle 8" o:spid="_x0000_s1026" style="position:absolute;margin-left:104.05pt;margin-top:36.2pt;width:469pt;height: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" filled="f" stroked="f">
              <v:textbox inset="3pt,3pt,3pt,3pt">
                <w:txbxContent>
                  <w:p w14:paraId="7815CF08" w14:textId="77777777" w:rsidR="00A12B4B" w:rsidRDefault="00A12B4B">
                    <w:pPr>
                      <w:rPr>
                        <w:rFonts w:eastAsia="Times New Roman"/>
                        <w:color w:val="auto"/>
                        <w:sz w:val="20"/>
                        <w:lang w:bidi="x-none"/>
                      </w:rPr>
                    </w:pPr>
                  </w:p>
                </w:txbxContent>
              </v:textbox>
              <w10:wrap anchorx="page" anchory="page"/>
            </v:rect>
          </w:pict>
        </mc:Fallback>
      </mc:AlternateContent>
    </w:r>
    <w:r>
      <w:rPr>
        <w:rFonts w:ascii="System Font Regular" w:hAnsi="System Font Regular"/>
        <w:sz w:val="7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478C4" w14:textId="56117811" w:rsidR="00A12B4B" w:rsidRDefault="00A12B4B">
    <w:pPr>
      <w:pStyle w:val="Header1"/>
      <w:rPr>
        <w:rFonts w:eastAsia="Times New Roman"/>
        <w:color w:val="auto"/>
        <w:sz w:val="20"/>
        <w:lang w:bidi="x-none"/>
      </w:rPr>
    </w:pPr>
    <w:r>
      <w:rPr>
        <w:rFonts w:ascii="System Font Regular" w:hAnsi="System Font Regular"/>
        <w:sz w:val="72"/>
      </w:rPr>
      <w:t xml:space="preserve"> </w:t>
    </w:r>
    <w:r>
      <w:rPr>
        <w:noProof/>
        <w:lang w:val="en-US"/>
      </w:rPr>
      <mc:AlternateContent>
        <mc:Choice Requires="wps">
          <w:drawing>
            <wp:anchor distT="0" distB="0" distL="114300" distR="114300" simplePos="0" relativeHeight="251656704" behindDoc="1" locked="0" layoutInCell="1" allowOverlap="1" wp14:anchorId="7C27A015" wp14:editId="173549A8">
              <wp:simplePos x="0" y="0"/>
              <wp:positionH relativeFrom="page">
                <wp:posOffset>1308735</wp:posOffset>
              </wp:positionH>
              <wp:positionV relativeFrom="page">
                <wp:posOffset>459740</wp:posOffset>
              </wp:positionV>
              <wp:extent cx="5956300" cy="571500"/>
              <wp:effectExtent l="635" t="2540" r="0" b="0"/>
              <wp:wrapNone/>
              <wp:docPr id="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56300" cy="5715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3175">
                            <a:solidFill>
                              <a:srgbClr val="000000"/>
                            </a:solidFill>
                            <a:round/>
                            <a:headEnd/>
                            <a:tailEnd/>
                          </a14:hiddenLine>
                        </a:ext>
                      </a:extLst>
                    </wps:spPr>
                    <wps:txbx>
                      <w:txbxContent>
                        <w:p w14:paraId="5AE9DE18" w14:textId="77777777" w:rsidR="00A12B4B" w:rsidRDefault="00A12B4B">
                          <w:pPr>
                            <w:rPr>
                              <w:rFonts w:eastAsia="Times New Roman"/>
                              <w:color w:val="auto"/>
                              <w:sz w:val="20"/>
                              <w:lang w:bidi="x-none"/>
                            </w:rPr>
                          </w:pPr>
                        </w:p>
                      </w:txbxContent>
                    </wps:txbx>
                    <wps:bodyPr rot="0" vert="horz" wrap="square" lIns="38100" tIns="38100" rIns="38100" bIns="381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27A015" id="Rectangle 6" o:spid="_x0000_s1027" style="position:absolute;margin-left:103.05pt;margin-top:36.2pt;width:469pt;height:4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" filled="f" stroked="f">
              <v:textbox inset="3pt,3pt,3pt,3pt">
                <w:txbxContent>
                  <w:p w14:paraId="5AE9DE18" w14:textId="77777777" w:rsidR="00A12B4B" w:rsidRDefault="00A12B4B">
                    <w:pPr>
                      <w:rPr>
                        <w:rFonts w:eastAsia="Times New Roman"/>
                        <w:color w:val="auto"/>
                        <w:sz w:val="20"/>
                        <w:lang w:bidi="x-none"/>
                      </w:rPr>
                    </w:pP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D47830" w14:textId="78ACB2D7" w:rsidR="00EF3B04" w:rsidRDefault="00EF3B04">
    <w:pPr>
      <w:pStyle w:val="Header"/>
    </w:pPr>
    <w:r>
      <w:rPr>
        <w:noProof/>
        <w:lang w:val="en-US"/>
      </w:rPr>
      <w:drawing>
        <wp:anchor distT="0" distB="0" distL="114300" distR="114300" simplePos="0" relativeHeight="251661824" behindDoc="1" locked="0" layoutInCell="1" allowOverlap="1" wp14:anchorId="1455D486" wp14:editId="074A6FFA">
          <wp:simplePos x="0" y="0"/>
          <wp:positionH relativeFrom="page">
            <wp:posOffset>786553</wp:posOffset>
          </wp:positionH>
          <wp:positionV relativeFrom="page">
            <wp:posOffset>410210</wp:posOffset>
          </wp:positionV>
          <wp:extent cx="5938520" cy="1114425"/>
          <wp:effectExtent l="0" t="0" r="5080" b="0"/>
          <wp:wrapNone/>
          <wp:docPr id="11" name="Picture 11" descr="TGCA2020-horizontal-monochrome-black-1600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GCA2020-horizontal-monochrome-black-1600x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852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C1A8A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3D8E58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6360E9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E46229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238F3D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43AE3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D58C6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A74BA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704E01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38BC8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894EE873"/>
    <w:lvl w:ilvl="0">
      <w:numFmt w:val="bullet"/>
      <w:lvlText w:val="•"/>
      <w:lvlJc w:val="left"/>
      <w:pPr>
        <w:tabs>
          <w:tab w:val="num" w:pos="255"/>
        </w:tabs>
        <w:ind w:left="255" w:firstLine="454"/>
      </w:pPr>
      <w:rPr>
        <w:rFonts w:hint="default"/>
        <w:color w:val="000000"/>
        <w:position w:val="0"/>
        <w:sz w:val="24"/>
      </w:rPr>
    </w:lvl>
    <w:lvl w:ilvl="1">
      <w:start w:val="1"/>
      <w:numFmt w:val="bullet"/>
      <w:suff w:val="nothing"/>
      <w:lvlText w:val="•"/>
      <w:lvlJc w:val="left"/>
      <w:pPr>
        <w:ind w:left="0" w:firstLine="540"/>
      </w:pPr>
      <w:rPr>
        <w:rFonts w:hint="default"/>
        <w:color w:val="000000"/>
        <w:position w:val="0"/>
        <w:sz w:val="24"/>
      </w:rPr>
    </w:lvl>
    <w:lvl w:ilvl="2">
      <w:start w:val="1"/>
      <w:numFmt w:val="bullet"/>
      <w:suff w:val="nothing"/>
      <w:lvlText w:val="•"/>
      <w:lvlJc w:val="left"/>
      <w:pPr>
        <w:ind w:left="0" w:firstLine="900"/>
      </w:pPr>
      <w:rPr>
        <w:rFonts w:hint="default"/>
        <w:color w:val="000000"/>
        <w:position w:val="0"/>
        <w:sz w:val="24"/>
      </w:rPr>
    </w:lvl>
    <w:lvl w:ilvl="3">
      <w:start w:val="1"/>
      <w:numFmt w:val="bullet"/>
      <w:suff w:val="nothing"/>
      <w:lvlText w:val="•"/>
      <w:lvlJc w:val="left"/>
      <w:pPr>
        <w:ind w:left="0" w:firstLine="1260"/>
      </w:pPr>
      <w:rPr>
        <w:rFonts w:hint="default"/>
        <w:color w:val="000000"/>
        <w:position w:val="0"/>
        <w:sz w:val="24"/>
      </w:rPr>
    </w:lvl>
    <w:lvl w:ilvl="4">
      <w:start w:val="1"/>
      <w:numFmt w:val="bullet"/>
      <w:suff w:val="nothing"/>
      <w:lvlText w:val="•"/>
      <w:lvlJc w:val="left"/>
      <w:pPr>
        <w:ind w:left="0" w:firstLine="1620"/>
      </w:pPr>
      <w:rPr>
        <w:rFonts w:hint="default"/>
        <w:color w:val="000000"/>
        <w:position w:val="0"/>
        <w:sz w:val="24"/>
      </w:rPr>
    </w:lvl>
    <w:lvl w:ilvl="5">
      <w:start w:val="1"/>
      <w:numFmt w:val="bullet"/>
      <w:suff w:val="nothing"/>
      <w:lvlText w:val="•"/>
      <w:lvlJc w:val="left"/>
      <w:pPr>
        <w:ind w:left="0" w:firstLine="1980"/>
      </w:pPr>
      <w:rPr>
        <w:rFonts w:hint="default"/>
        <w:color w:val="000000"/>
        <w:position w:val="0"/>
        <w:sz w:val="24"/>
      </w:rPr>
    </w:lvl>
    <w:lvl w:ilvl="6">
      <w:start w:val="1"/>
      <w:numFmt w:val="bullet"/>
      <w:suff w:val="nothing"/>
      <w:lvlText w:val="•"/>
      <w:lvlJc w:val="left"/>
      <w:pPr>
        <w:ind w:left="0" w:firstLine="2340"/>
      </w:pPr>
      <w:rPr>
        <w:rFonts w:hint="default"/>
        <w:color w:val="000000"/>
        <w:position w:val="0"/>
        <w:sz w:val="24"/>
      </w:rPr>
    </w:lvl>
    <w:lvl w:ilvl="7">
      <w:start w:val="1"/>
      <w:numFmt w:val="bullet"/>
      <w:suff w:val="nothing"/>
      <w:lvlText w:val="•"/>
      <w:lvlJc w:val="left"/>
      <w:pPr>
        <w:ind w:left="0" w:firstLine="2700"/>
      </w:pPr>
      <w:rPr>
        <w:rFonts w:hint="default"/>
        <w:color w:val="000000"/>
        <w:position w:val="0"/>
        <w:sz w:val="24"/>
      </w:rPr>
    </w:lvl>
    <w:lvl w:ilvl="8">
      <w:start w:val="1"/>
      <w:numFmt w:val="bullet"/>
      <w:suff w:val="nothing"/>
      <w:lvlText w:val="•"/>
      <w:lvlJc w:val="left"/>
      <w:pPr>
        <w:ind w:left="0" w:firstLine="3060"/>
      </w:pPr>
      <w:rPr>
        <w:rFonts w:hint="default"/>
        <w:color w:val="000000"/>
        <w:position w:val="0"/>
        <w:sz w:val="24"/>
      </w:rPr>
    </w:lvl>
  </w:abstractNum>
  <w:abstractNum w:abstractNumId="11" w15:restartNumberingAfterBreak="0">
    <w:nsid w:val="00000002"/>
    <w:multiLevelType w:val="multilevel"/>
    <w:tmpl w:val="894EE874"/>
    <w:lvl w:ilvl="0">
      <w:start w:val="1"/>
      <w:numFmt w:val="decimal"/>
      <w:isLgl/>
      <w:lvlText w:val="%1."/>
      <w:lvlJc w:val="left"/>
      <w:pPr>
        <w:tabs>
          <w:tab w:val="num" w:pos="360"/>
        </w:tabs>
        <w:ind w:left="360" w:firstLine="180"/>
      </w:pPr>
      <w:rPr>
        <w:rFonts w:hint="default"/>
        <w:color w:val="000000"/>
        <w:position w:val="0"/>
        <w:sz w:val="24"/>
      </w:rPr>
    </w:lvl>
    <w:lvl w:ilvl="1">
      <w:start w:val="1"/>
      <w:numFmt w:val="lowerLetter"/>
      <w:lvlText w:val="%2."/>
      <w:lvlJc w:val="left"/>
      <w:pPr>
        <w:tabs>
          <w:tab w:val="num" w:pos="360"/>
        </w:tabs>
        <w:ind w:left="360" w:firstLine="900"/>
      </w:pPr>
      <w:rPr>
        <w:rFonts w:hint="default"/>
        <w:color w:val="000000"/>
        <w:position w:val="0"/>
        <w:sz w:val="24"/>
      </w:rPr>
    </w:lvl>
    <w:lvl w:ilvl="2">
      <w:start w:val="1"/>
      <w:numFmt w:val="lowerRoman"/>
      <w:lvlText w:val="%3."/>
      <w:lvlJc w:val="left"/>
      <w:pPr>
        <w:tabs>
          <w:tab w:val="num" w:pos="360"/>
        </w:tabs>
        <w:ind w:left="360" w:firstLine="1620"/>
      </w:pPr>
      <w:rPr>
        <w:rFonts w:hint="default"/>
        <w:color w:val="000000"/>
        <w:position w:val="0"/>
        <w:sz w:val="24"/>
      </w:rPr>
    </w:lvl>
    <w:lvl w:ilvl="3">
      <w:start w:val="1"/>
      <w:numFmt w:val="decimal"/>
      <w:isLgl/>
      <w:lvlText w:val="%4."/>
      <w:lvlJc w:val="left"/>
      <w:pPr>
        <w:tabs>
          <w:tab w:val="num" w:pos="360"/>
        </w:tabs>
        <w:ind w:left="360" w:firstLine="2340"/>
      </w:pPr>
      <w:rPr>
        <w:rFonts w:hint="default"/>
        <w:color w:val="000000"/>
        <w:position w:val="0"/>
        <w:sz w:val="24"/>
      </w:rPr>
    </w:lvl>
    <w:lvl w:ilvl="4">
      <w:start w:val="1"/>
      <w:numFmt w:val="lowerLetter"/>
      <w:lvlText w:val="%5."/>
      <w:lvlJc w:val="left"/>
      <w:pPr>
        <w:tabs>
          <w:tab w:val="num" w:pos="360"/>
        </w:tabs>
        <w:ind w:left="360" w:firstLine="3060"/>
      </w:pPr>
      <w:rPr>
        <w:rFonts w:hint="default"/>
        <w:color w:val="000000"/>
        <w:position w:val="0"/>
        <w:sz w:val="24"/>
      </w:rPr>
    </w:lvl>
    <w:lvl w:ilvl="5">
      <w:start w:val="1"/>
      <w:numFmt w:val="lowerRoman"/>
      <w:lvlText w:val="%6."/>
      <w:lvlJc w:val="left"/>
      <w:pPr>
        <w:tabs>
          <w:tab w:val="num" w:pos="360"/>
        </w:tabs>
        <w:ind w:left="360" w:firstLine="3780"/>
      </w:pPr>
      <w:rPr>
        <w:rFonts w:hint="default"/>
        <w:color w:val="000000"/>
        <w:position w:val="0"/>
        <w:sz w:val="24"/>
      </w:rPr>
    </w:lvl>
    <w:lvl w:ilvl="6">
      <w:start w:val="1"/>
      <w:numFmt w:val="decimal"/>
      <w:isLgl/>
      <w:lvlText w:val="%7."/>
      <w:lvlJc w:val="left"/>
      <w:pPr>
        <w:tabs>
          <w:tab w:val="num" w:pos="360"/>
        </w:tabs>
        <w:ind w:left="360" w:firstLine="4500"/>
      </w:pPr>
      <w:rPr>
        <w:rFonts w:hint="default"/>
        <w:color w:val="000000"/>
        <w:position w:val="0"/>
        <w:sz w:val="24"/>
      </w:rPr>
    </w:lvl>
    <w:lvl w:ilvl="7">
      <w:start w:val="1"/>
      <w:numFmt w:val="lowerLetter"/>
      <w:lvlText w:val="%8."/>
      <w:lvlJc w:val="left"/>
      <w:pPr>
        <w:tabs>
          <w:tab w:val="num" w:pos="360"/>
        </w:tabs>
        <w:ind w:left="360" w:firstLine="5220"/>
      </w:pPr>
      <w:rPr>
        <w:rFonts w:hint="default"/>
        <w:color w:val="000000"/>
        <w:position w:val="0"/>
        <w:sz w:val="24"/>
      </w:rPr>
    </w:lvl>
    <w:lvl w:ilvl="8">
      <w:start w:val="1"/>
      <w:numFmt w:val="lowerRoman"/>
      <w:lvlText w:val="%9."/>
      <w:lvlJc w:val="left"/>
      <w:pPr>
        <w:tabs>
          <w:tab w:val="num" w:pos="360"/>
        </w:tabs>
        <w:ind w:left="360" w:firstLine="5940"/>
      </w:pPr>
      <w:rPr>
        <w:rFonts w:hint="default"/>
        <w:color w:val="000000"/>
        <w:position w:val="0"/>
        <w:sz w:val="24"/>
      </w:rPr>
    </w:lvl>
  </w:abstractNum>
  <w:abstractNum w:abstractNumId="12" w15:restartNumberingAfterBreak="0">
    <w:nsid w:val="00000003"/>
    <w:multiLevelType w:val="multilevel"/>
    <w:tmpl w:val="894EE875"/>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2825946"/>
    <w:multiLevelType w:val="hybridMultilevel"/>
    <w:tmpl w:val="6C3CCE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2E77CD3"/>
    <w:multiLevelType w:val="hybridMultilevel"/>
    <w:tmpl w:val="02500A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00706F6"/>
    <w:multiLevelType w:val="hybridMultilevel"/>
    <w:tmpl w:val="947CEA16"/>
    <w:lvl w:ilvl="0" w:tplc="04090019">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abstractNum w:abstractNumId="16" w15:restartNumberingAfterBreak="0">
    <w:nsid w:val="4C5D43F0"/>
    <w:multiLevelType w:val="hybridMultilevel"/>
    <w:tmpl w:val="6C3CCE0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D2C5F36"/>
    <w:multiLevelType w:val="hybridMultilevel"/>
    <w:tmpl w:val="E14245F8"/>
    <w:lvl w:ilvl="0" w:tplc="04090019">
      <w:start w:val="1"/>
      <w:numFmt w:val="lowerLetter"/>
      <w:lvlText w:val="%1."/>
      <w:lvlJc w:val="left"/>
      <w:pPr>
        <w:ind w:left="1174" w:hanging="360"/>
      </w:pPr>
    </w:lvl>
    <w:lvl w:ilvl="1" w:tplc="04090019" w:tentative="1">
      <w:start w:val="1"/>
      <w:numFmt w:val="lowerLetter"/>
      <w:lvlText w:val="%2."/>
      <w:lvlJc w:val="left"/>
      <w:pPr>
        <w:ind w:left="1894" w:hanging="360"/>
      </w:pPr>
    </w:lvl>
    <w:lvl w:ilvl="2" w:tplc="0409001B" w:tentative="1">
      <w:start w:val="1"/>
      <w:numFmt w:val="lowerRoman"/>
      <w:lvlText w:val="%3."/>
      <w:lvlJc w:val="right"/>
      <w:pPr>
        <w:ind w:left="2614" w:hanging="180"/>
      </w:pPr>
    </w:lvl>
    <w:lvl w:ilvl="3" w:tplc="0409000F" w:tentative="1">
      <w:start w:val="1"/>
      <w:numFmt w:val="decimal"/>
      <w:lvlText w:val="%4."/>
      <w:lvlJc w:val="left"/>
      <w:pPr>
        <w:ind w:left="3334" w:hanging="360"/>
      </w:pPr>
    </w:lvl>
    <w:lvl w:ilvl="4" w:tplc="04090019" w:tentative="1">
      <w:start w:val="1"/>
      <w:numFmt w:val="lowerLetter"/>
      <w:lvlText w:val="%5."/>
      <w:lvlJc w:val="left"/>
      <w:pPr>
        <w:ind w:left="4054" w:hanging="360"/>
      </w:pPr>
    </w:lvl>
    <w:lvl w:ilvl="5" w:tplc="0409001B" w:tentative="1">
      <w:start w:val="1"/>
      <w:numFmt w:val="lowerRoman"/>
      <w:lvlText w:val="%6."/>
      <w:lvlJc w:val="right"/>
      <w:pPr>
        <w:ind w:left="4774" w:hanging="180"/>
      </w:pPr>
    </w:lvl>
    <w:lvl w:ilvl="6" w:tplc="0409000F" w:tentative="1">
      <w:start w:val="1"/>
      <w:numFmt w:val="decimal"/>
      <w:lvlText w:val="%7."/>
      <w:lvlJc w:val="left"/>
      <w:pPr>
        <w:ind w:left="5494" w:hanging="360"/>
      </w:pPr>
    </w:lvl>
    <w:lvl w:ilvl="7" w:tplc="04090019" w:tentative="1">
      <w:start w:val="1"/>
      <w:numFmt w:val="lowerLetter"/>
      <w:lvlText w:val="%8."/>
      <w:lvlJc w:val="left"/>
      <w:pPr>
        <w:ind w:left="6214" w:hanging="360"/>
      </w:pPr>
    </w:lvl>
    <w:lvl w:ilvl="8" w:tplc="0409001B" w:tentative="1">
      <w:start w:val="1"/>
      <w:numFmt w:val="lowerRoman"/>
      <w:lvlText w:val="%9."/>
      <w:lvlJc w:val="right"/>
      <w:pPr>
        <w:ind w:left="6934" w:hanging="180"/>
      </w:pPr>
    </w:lvl>
  </w:abstractNum>
  <w:abstractNum w:abstractNumId="18" w15:restartNumberingAfterBreak="0">
    <w:nsid w:val="4E820C2F"/>
    <w:multiLevelType w:val="multilevel"/>
    <w:tmpl w:val="B038E53E"/>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hint="default"/>
      </w:rPr>
    </w:lvl>
    <w:lvl w:ilvl="2">
      <w:start w:val="1"/>
      <w:numFmt w:val="decimal"/>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Symbol" w:hAnsi="Symbol"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Symbol" w:hAnsi="Symbol" w:hint="default"/>
      </w:rPr>
    </w:lvl>
  </w:abstractNum>
  <w:abstractNum w:abstractNumId="19" w15:restartNumberingAfterBreak="0">
    <w:nsid w:val="582665DE"/>
    <w:multiLevelType w:val="hybridMultilevel"/>
    <w:tmpl w:val="02163DBA"/>
    <w:lvl w:ilvl="0" w:tplc="45F2E252">
      <w:start w:val="4"/>
      <w:numFmt w:val="bullet"/>
      <w:lvlText w:val="–"/>
      <w:lvlJc w:val="left"/>
      <w:pPr>
        <w:ind w:left="720" w:hanging="360"/>
      </w:pPr>
      <w:rPr>
        <w:rFonts w:ascii="Charter BT" w:eastAsia="ヒラギノ角ゴ Pro W3" w:hAnsi="Charter BT"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abstractNum w:abstractNumId="20" w15:restartNumberingAfterBreak="0">
    <w:nsid w:val="595023B8"/>
    <w:multiLevelType w:val="hybridMultilevel"/>
    <w:tmpl w:val="E9CA8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abstractNum w:abstractNumId="21" w15:restartNumberingAfterBreak="0">
    <w:nsid w:val="59CA6127"/>
    <w:multiLevelType w:val="hybridMultilevel"/>
    <w:tmpl w:val="B12C8AD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F33B2F"/>
    <w:multiLevelType w:val="hybridMultilevel"/>
    <w:tmpl w:val="8A06768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2D25043"/>
    <w:multiLevelType w:val="multilevel"/>
    <w:tmpl w:val="B038E53E"/>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hint="default"/>
      </w:rPr>
    </w:lvl>
    <w:lvl w:ilvl="2">
      <w:start w:val="1"/>
      <w:numFmt w:val="decimal"/>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Symbol" w:hAnsi="Symbol"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Symbol" w:hAnsi="Symbol" w:hint="default"/>
      </w:rPr>
    </w:lvl>
  </w:abstractNum>
  <w:abstractNum w:abstractNumId="24" w15:restartNumberingAfterBreak="0">
    <w:nsid w:val="66632631"/>
    <w:multiLevelType w:val="hybridMultilevel"/>
    <w:tmpl w:val="AF3C3DD2"/>
    <w:lvl w:ilvl="0" w:tplc="04090001">
      <w:start w:val="1"/>
      <w:numFmt w:val="bullet"/>
      <w:lvlText w:val=""/>
      <w:lvlJc w:val="left"/>
      <w:pPr>
        <w:ind w:left="814" w:hanging="360"/>
      </w:pPr>
      <w:rPr>
        <w:rFonts w:ascii="Symbol" w:hAnsi="Symbol" w:hint="default"/>
      </w:rPr>
    </w:lvl>
    <w:lvl w:ilvl="1" w:tplc="04090003" w:tentative="1">
      <w:start w:val="1"/>
      <w:numFmt w:val="bullet"/>
      <w:lvlText w:val="o"/>
      <w:lvlJc w:val="left"/>
      <w:pPr>
        <w:ind w:left="1534" w:hanging="360"/>
      </w:pPr>
      <w:rPr>
        <w:rFonts w:ascii="Courier New" w:hAnsi="Courier New" w:hint="default"/>
      </w:rPr>
    </w:lvl>
    <w:lvl w:ilvl="2" w:tplc="04090005" w:tentative="1">
      <w:start w:val="1"/>
      <w:numFmt w:val="bullet"/>
      <w:lvlText w:val=""/>
      <w:lvlJc w:val="left"/>
      <w:pPr>
        <w:ind w:left="2254" w:hanging="360"/>
      </w:pPr>
      <w:rPr>
        <w:rFonts w:ascii="Symbol" w:hAnsi="Symbol" w:hint="default"/>
      </w:rPr>
    </w:lvl>
    <w:lvl w:ilvl="3" w:tplc="04090001" w:tentative="1">
      <w:start w:val="1"/>
      <w:numFmt w:val="bullet"/>
      <w:lvlText w:val=""/>
      <w:lvlJc w:val="left"/>
      <w:pPr>
        <w:ind w:left="2974" w:hanging="360"/>
      </w:pPr>
      <w:rPr>
        <w:rFonts w:ascii="Symbol" w:hAnsi="Symbol" w:hint="default"/>
      </w:rPr>
    </w:lvl>
    <w:lvl w:ilvl="4" w:tplc="04090003" w:tentative="1">
      <w:start w:val="1"/>
      <w:numFmt w:val="bullet"/>
      <w:lvlText w:val="o"/>
      <w:lvlJc w:val="left"/>
      <w:pPr>
        <w:ind w:left="3694" w:hanging="360"/>
      </w:pPr>
      <w:rPr>
        <w:rFonts w:ascii="Courier New" w:hAnsi="Courier New" w:hint="default"/>
      </w:rPr>
    </w:lvl>
    <w:lvl w:ilvl="5" w:tplc="04090005" w:tentative="1">
      <w:start w:val="1"/>
      <w:numFmt w:val="bullet"/>
      <w:lvlText w:val=""/>
      <w:lvlJc w:val="left"/>
      <w:pPr>
        <w:ind w:left="4414" w:hanging="360"/>
      </w:pPr>
      <w:rPr>
        <w:rFonts w:ascii="Symbol" w:hAnsi="Symbol" w:hint="default"/>
      </w:rPr>
    </w:lvl>
    <w:lvl w:ilvl="6" w:tplc="04090001" w:tentative="1">
      <w:start w:val="1"/>
      <w:numFmt w:val="bullet"/>
      <w:lvlText w:val=""/>
      <w:lvlJc w:val="left"/>
      <w:pPr>
        <w:ind w:left="5134" w:hanging="360"/>
      </w:pPr>
      <w:rPr>
        <w:rFonts w:ascii="Symbol" w:hAnsi="Symbol" w:hint="default"/>
      </w:rPr>
    </w:lvl>
    <w:lvl w:ilvl="7" w:tplc="04090003" w:tentative="1">
      <w:start w:val="1"/>
      <w:numFmt w:val="bullet"/>
      <w:lvlText w:val="o"/>
      <w:lvlJc w:val="left"/>
      <w:pPr>
        <w:ind w:left="5854" w:hanging="360"/>
      </w:pPr>
      <w:rPr>
        <w:rFonts w:ascii="Courier New" w:hAnsi="Courier New" w:hint="default"/>
      </w:rPr>
    </w:lvl>
    <w:lvl w:ilvl="8" w:tplc="04090005" w:tentative="1">
      <w:start w:val="1"/>
      <w:numFmt w:val="bullet"/>
      <w:lvlText w:val=""/>
      <w:lvlJc w:val="left"/>
      <w:pPr>
        <w:ind w:left="6574" w:hanging="360"/>
      </w:pPr>
      <w:rPr>
        <w:rFonts w:ascii="Symbol" w:hAnsi="Symbol" w:hint="default"/>
      </w:rPr>
    </w:lvl>
  </w:abstractNum>
  <w:abstractNum w:abstractNumId="25" w15:restartNumberingAfterBreak="0">
    <w:nsid w:val="69496747"/>
    <w:multiLevelType w:val="hybridMultilevel"/>
    <w:tmpl w:val="DD50D868"/>
    <w:lvl w:ilvl="0" w:tplc="FFFFFFF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7DE46162"/>
    <w:multiLevelType w:val="hybridMultilevel"/>
    <w:tmpl w:val="B038E53E"/>
    <w:lvl w:ilvl="0" w:tplc="04090019">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3EBACF26">
      <w:start w:val="1"/>
      <w:numFmt w:val="decimal"/>
      <w:lvlText w:val="%3."/>
      <w:lvlJc w:val="left"/>
      <w:pPr>
        <w:ind w:left="2160" w:hanging="360"/>
      </w:pPr>
      <w:rPr>
        <w:rFont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num w:numId="1" w16cid:durableId="543493061">
    <w:abstractNumId w:val="10"/>
  </w:num>
  <w:num w:numId="2" w16cid:durableId="2088919121">
    <w:abstractNumId w:val="11"/>
  </w:num>
  <w:num w:numId="3" w16cid:durableId="141773472">
    <w:abstractNumId w:val="12"/>
  </w:num>
  <w:num w:numId="4" w16cid:durableId="1855873719">
    <w:abstractNumId w:val="9"/>
  </w:num>
  <w:num w:numId="5" w16cid:durableId="584262738">
    <w:abstractNumId w:val="7"/>
  </w:num>
  <w:num w:numId="6" w16cid:durableId="1264534195">
    <w:abstractNumId w:val="6"/>
  </w:num>
  <w:num w:numId="7" w16cid:durableId="1399935021">
    <w:abstractNumId w:val="5"/>
  </w:num>
  <w:num w:numId="8" w16cid:durableId="539436601">
    <w:abstractNumId w:val="4"/>
  </w:num>
  <w:num w:numId="9" w16cid:durableId="499468624">
    <w:abstractNumId w:val="8"/>
  </w:num>
  <w:num w:numId="10" w16cid:durableId="1549877278">
    <w:abstractNumId w:val="3"/>
  </w:num>
  <w:num w:numId="11" w16cid:durableId="578827379">
    <w:abstractNumId w:val="2"/>
  </w:num>
  <w:num w:numId="12" w16cid:durableId="1115514248">
    <w:abstractNumId w:val="1"/>
  </w:num>
  <w:num w:numId="13" w16cid:durableId="1768961980">
    <w:abstractNumId w:val="0"/>
  </w:num>
  <w:num w:numId="14" w16cid:durableId="1489783266">
    <w:abstractNumId w:val="14"/>
  </w:num>
  <w:num w:numId="15" w16cid:durableId="609317086">
    <w:abstractNumId w:val="13"/>
  </w:num>
  <w:num w:numId="16" w16cid:durableId="536700731">
    <w:abstractNumId w:val="24"/>
  </w:num>
  <w:num w:numId="17" w16cid:durableId="894782107">
    <w:abstractNumId w:val="20"/>
  </w:num>
  <w:num w:numId="18" w16cid:durableId="766190459">
    <w:abstractNumId w:val="19"/>
  </w:num>
  <w:num w:numId="19" w16cid:durableId="1143156754">
    <w:abstractNumId w:val="26"/>
  </w:num>
  <w:num w:numId="20" w16cid:durableId="1341927902">
    <w:abstractNumId w:val="15"/>
  </w:num>
  <w:num w:numId="21" w16cid:durableId="1155294269">
    <w:abstractNumId w:val="22"/>
  </w:num>
  <w:num w:numId="22" w16cid:durableId="1667904033">
    <w:abstractNumId w:val="17"/>
  </w:num>
  <w:num w:numId="23" w16cid:durableId="895048220">
    <w:abstractNumId w:val="21"/>
  </w:num>
  <w:num w:numId="24" w16cid:durableId="1408723612">
    <w:abstractNumId w:val="18"/>
  </w:num>
  <w:num w:numId="25" w16cid:durableId="251276732">
    <w:abstractNumId w:val="23"/>
  </w:num>
  <w:num w:numId="26" w16cid:durableId="478810755">
    <w:abstractNumId w:val="16"/>
  </w:num>
  <w:num w:numId="27" w16cid:durableId="1997027172">
    <w:abstractNumId w:val="4"/>
  </w:num>
  <w:num w:numId="28" w16cid:durableId="1877811207">
    <w:abstractNumId w:val="5"/>
  </w:num>
  <w:num w:numId="29" w16cid:durableId="1790393327">
    <w:abstractNumId w:val="4"/>
  </w:num>
  <w:num w:numId="30" w16cid:durableId="2027630205">
    <w:abstractNumId w:val="5"/>
  </w:num>
  <w:num w:numId="31" w16cid:durableId="2087797281">
    <w:abstractNumId w:val="4"/>
  </w:num>
  <w:num w:numId="32" w16cid:durableId="947394767">
    <w:abstractNumId w:val="5"/>
  </w:num>
  <w:num w:numId="33" w16cid:durableId="572546590">
    <w:abstractNumId w:val="25"/>
  </w:num>
  <w:num w:numId="34" w16cid:durableId="1106271113">
    <w:abstractNumId w:val="4"/>
  </w:num>
  <w:num w:numId="35" w16cid:durableId="639456784">
    <w:abstractNumId w:val="5"/>
  </w:num>
  <w:num w:numId="36" w16cid:durableId="229507478">
    <w:abstractNumId w:val="4"/>
  </w:num>
  <w:num w:numId="37" w16cid:durableId="709451788">
    <w:abstractNumId w:val="5"/>
  </w:num>
  <w:num w:numId="38" w16cid:durableId="1486702740">
    <w:abstractNumId w:val="4"/>
  </w:num>
  <w:num w:numId="39" w16cid:durableId="1625771979">
    <w:abstractNumId w:val="5"/>
  </w:num>
  <w:num w:numId="40" w16cid:durableId="859733938">
    <w:abstractNumId w:val="4"/>
  </w:num>
  <w:num w:numId="41" w16cid:durableId="1580366196">
    <w:abstractNumId w:val="5"/>
  </w:num>
  <w:num w:numId="42" w16cid:durableId="1189875260">
    <w:abstractNumId w:val="4"/>
  </w:num>
  <w:num w:numId="43" w16cid:durableId="947279131">
    <w:abstractNumId w:val="5"/>
  </w:num>
  <w:num w:numId="44" w16cid:durableId="870798611">
    <w:abstractNumId w:val="4"/>
  </w:num>
  <w:num w:numId="45" w16cid:durableId="1204175735">
    <w:abstractNumId w:val="5"/>
  </w:num>
  <w:num w:numId="46" w16cid:durableId="1710490658">
    <w:abstractNumId w:val="4"/>
  </w:num>
  <w:num w:numId="47" w16cid:durableId="178157596">
    <w:abstractNumId w:val="5"/>
  </w:num>
  <w:num w:numId="48" w16cid:durableId="1752582361">
    <w:abstractNumId w:val="4"/>
  </w:num>
  <w:num w:numId="49" w16cid:durableId="20255925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embedSystemFonts/>
  <w:bordersDoNotSurroundHeader/>
  <w:bordersDoNotSurroundFooter/>
  <w:proofState w:spelling="clean" w:grammar="clean"/>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65F"/>
    <w:rsid w:val="00193C8B"/>
    <w:rsid w:val="001C08CE"/>
    <w:rsid w:val="001C0DEE"/>
    <w:rsid w:val="00212669"/>
    <w:rsid w:val="00231575"/>
    <w:rsid w:val="00240C87"/>
    <w:rsid w:val="002436C5"/>
    <w:rsid w:val="00245A50"/>
    <w:rsid w:val="00250CD4"/>
    <w:rsid w:val="00260962"/>
    <w:rsid w:val="0026384D"/>
    <w:rsid w:val="00293ADE"/>
    <w:rsid w:val="002A7B21"/>
    <w:rsid w:val="0030475F"/>
    <w:rsid w:val="003771FD"/>
    <w:rsid w:val="003C3748"/>
    <w:rsid w:val="004053A9"/>
    <w:rsid w:val="00435E77"/>
    <w:rsid w:val="00466282"/>
    <w:rsid w:val="0051188D"/>
    <w:rsid w:val="005565B4"/>
    <w:rsid w:val="005F41A1"/>
    <w:rsid w:val="006014B5"/>
    <w:rsid w:val="006A3EFA"/>
    <w:rsid w:val="006B5C87"/>
    <w:rsid w:val="006D59CB"/>
    <w:rsid w:val="00720212"/>
    <w:rsid w:val="00772C45"/>
    <w:rsid w:val="00784BED"/>
    <w:rsid w:val="00791F26"/>
    <w:rsid w:val="007F7193"/>
    <w:rsid w:val="00884EFA"/>
    <w:rsid w:val="008B4E3E"/>
    <w:rsid w:val="009D2C3A"/>
    <w:rsid w:val="009F0030"/>
    <w:rsid w:val="009F5997"/>
    <w:rsid w:val="00A12B4B"/>
    <w:rsid w:val="00A316D2"/>
    <w:rsid w:val="00A551D7"/>
    <w:rsid w:val="00A809EA"/>
    <w:rsid w:val="00A978CC"/>
    <w:rsid w:val="00AC347A"/>
    <w:rsid w:val="00AD3A57"/>
    <w:rsid w:val="00AF1C25"/>
    <w:rsid w:val="00AF7C39"/>
    <w:rsid w:val="00B0447C"/>
    <w:rsid w:val="00B91C2E"/>
    <w:rsid w:val="00BA55D0"/>
    <w:rsid w:val="00BE1AF8"/>
    <w:rsid w:val="00C06147"/>
    <w:rsid w:val="00C447CB"/>
    <w:rsid w:val="00C74FB6"/>
    <w:rsid w:val="00C76E53"/>
    <w:rsid w:val="00C84F11"/>
    <w:rsid w:val="00CE44F9"/>
    <w:rsid w:val="00D10459"/>
    <w:rsid w:val="00D3065F"/>
    <w:rsid w:val="00D631DB"/>
    <w:rsid w:val="00D63E9A"/>
    <w:rsid w:val="00D64172"/>
    <w:rsid w:val="00D64B6C"/>
    <w:rsid w:val="00D64E55"/>
    <w:rsid w:val="00D77C54"/>
    <w:rsid w:val="00D96E07"/>
    <w:rsid w:val="00DF5FAA"/>
    <w:rsid w:val="00E25ACD"/>
    <w:rsid w:val="00E321AF"/>
    <w:rsid w:val="00E5499B"/>
    <w:rsid w:val="00E94616"/>
    <w:rsid w:val="00EF3B04"/>
    <w:rsid w:val="00F114D9"/>
    <w:rsid w:val="00F14C4F"/>
    <w:rsid w:val="00F33B7B"/>
    <w:rsid w:val="00F571E5"/>
    <w:rsid w:val="00F91F8C"/>
    <w:rsid w:val="00FA0745"/>
    <w:rsid w:val="00FB31D7"/>
    <w:rsid w:val="00FC20D5"/>
    <w:rsid w:val="00FC3CFD"/>
    <w:rsid w:val="00FD318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4DB9ECC5"/>
  <w14:defaultImageDpi w14:val="300"/>
  <w15:docId w15:val="{99E8DC3E-B9D8-314F-A2B7-EC35ACC9D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lsdException w:name="List Bullet 2" w:locked="1" w:semiHidden="1" w:unhideWhenUsed="1"/>
    <w:lsdException w:name="List Bullet 3" w:locked="1" w:semiHidden="1" w:unhideWhenUsed="1"/>
    <w:lsdException w:name="List Bullet 4" w:locked="1"/>
    <w:lsdException w:name="List Bullet 5" w:lock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lsdException w:name="Note Heading" w:locked="1"/>
    <w:lsdException w:name="Body Text 2" w:locked="1"/>
    <w:lsdException w:name="Body Text 3" w:lock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1"/>
    <w:lsdException w:name="Plain Table 2" w:locked="1"/>
    <w:lsdException w:name="Plain Table 3" w:locked="1"/>
    <w:lsdException w:name="Plain Table 4" w:locked="1"/>
    <w:lsdException w:name="Plain Table 5" w:locked="1"/>
    <w:lsdException w:name="Grid Table Light" w:locked="1"/>
    <w:lsdException w:name="Grid Table 1 Light" w:locked="1"/>
    <w:lsdException w:name="Grid Table 2" w:locked="1"/>
    <w:lsdException w:name="Grid Table 3" w:lock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eastAsia="ヒラギノ角ゴ Pro W3"/>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1"/>
    <w:pPr>
      <w:tabs>
        <w:tab w:val="center" w:pos="4320"/>
        <w:tab w:val="right" w:pos="8640"/>
      </w:tabs>
    </w:pPr>
    <w:rPr>
      <w:rFonts w:eastAsia="ヒラギノ角ゴ Pro W3"/>
      <w:color w:val="000000"/>
      <w:sz w:val="24"/>
    </w:rPr>
  </w:style>
  <w:style w:type="paragraph" w:customStyle="1" w:styleId="FreeForm">
    <w:name w:val="Free Form"/>
    <w:rPr>
      <w:rFonts w:eastAsia="ヒラギノ角ゴ Pro W3"/>
      <w:color w:val="000000"/>
    </w:rPr>
  </w:style>
  <w:style w:type="paragraph" w:customStyle="1" w:styleId="Heading1A">
    <w:name w:val="Heading 1 A"/>
    <w:next w:val="Normal"/>
    <w:autoRedefine/>
    <w:rsid w:val="00466282"/>
    <w:pPr>
      <w:keepNext/>
      <w:spacing w:before="240" w:after="240"/>
      <w:outlineLvl w:val="0"/>
    </w:pPr>
    <w:rPr>
      <w:rFonts w:ascii="Gotham Black" w:eastAsia="ヒラギノ角ゴ Pro W3" w:hAnsi="Gotham Black"/>
      <w:b/>
      <w:color w:val="000000"/>
      <w:kern w:val="32"/>
      <w:sz w:val="28"/>
      <w:szCs w:val="28"/>
    </w:rPr>
  </w:style>
  <w:style w:type="paragraph" w:customStyle="1" w:styleId="subhead2-ital">
    <w:name w:val="subhead2-ital"/>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before="120" w:after="120"/>
    </w:pPr>
    <w:rPr>
      <w:rFonts w:ascii="Aleo Bold Italic" w:eastAsia="ヒラギノ角ゴ Pro W3" w:hAnsi="Aleo Bold Italic"/>
      <w:color w:val="000000"/>
      <w:sz w:val="26"/>
      <w:lang w:val="en-US"/>
    </w:rPr>
  </w:style>
  <w:style w:type="paragraph" w:customStyle="1" w:styleId="Buwets">
    <w:name w:val="Buwets!"/>
    <w:rsid w:val="00DF5FAA"/>
    <w:pPr>
      <w:tabs>
        <w:tab w:val="left" w:pos="709"/>
        <w:tab w:val="left" w:pos="1417"/>
        <w:tab w:val="left" w:pos="1440"/>
        <w:tab w:val="left" w:pos="2126"/>
        <w:tab w:val="left" w:pos="2835"/>
        <w:tab w:val="left" w:pos="3543"/>
        <w:tab w:val="left" w:pos="4252"/>
        <w:tab w:val="left" w:pos="4961"/>
        <w:tab w:val="left" w:pos="5669"/>
        <w:tab w:val="left" w:pos="6378"/>
        <w:tab w:val="left" w:pos="7087"/>
        <w:tab w:val="left" w:pos="7795"/>
        <w:tab w:val="left" w:pos="8504"/>
        <w:tab w:val="left" w:pos="9213"/>
      </w:tabs>
      <w:spacing w:before="120" w:after="180"/>
    </w:pPr>
    <w:rPr>
      <w:rFonts w:ascii="Charter BT" w:eastAsia="ヒラギノ角ゴ Pro W3" w:hAnsi="Charter BT"/>
      <w:color w:val="000000"/>
      <w:sz w:val="24"/>
      <w:lang w:val="en-US"/>
    </w:rPr>
  </w:style>
  <w:style w:type="paragraph" w:customStyle="1" w:styleId="BodyA">
    <w:name w:val="Body A"/>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240"/>
    </w:pPr>
    <w:rPr>
      <w:rFonts w:ascii="Aleo Regular" w:eastAsia="ヒラギノ角ゴ Pro W3" w:hAnsi="Aleo Regular"/>
      <w:color w:val="000000"/>
      <w:sz w:val="24"/>
      <w:lang w:val="en-US"/>
    </w:rPr>
  </w:style>
  <w:style w:type="numbering" w:customStyle="1" w:styleId="List1">
    <w:name w:val="List 1"/>
  </w:style>
  <w:style w:type="paragraph" w:styleId="Header">
    <w:name w:val="header"/>
    <w:basedOn w:val="Normal"/>
    <w:link w:val="HeaderChar"/>
    <w:locked/>
    <w:rsid w:val="00D3065F"/>
    <w:pPr>
      <w:tabs>
        <w:tab w:val="center" w:pos="4320"/>
        <w:tab w:val="right" w:pos="8640"/>
      </w:tabs>
    </w:pPr>
  </w:style>
  <w:style w:type="character" w:customStyle="1" w:styleId="HeaderChar">
    <w:name w:val="Header Char"/>
    <w:link w:val="Header"/>
    <w:rsid w:val="00D3065F"/>
    <w:rPr>
      <w:rFonts w:eastAsia="ヒラギノ角ゴ Pro W3"/>
      <w:color w:val="000000"/>
      <w:sz w:val="24"/>
      <w:szCs w:val="24"/>
    </w:rPr>
  </w:style>
  <w:style w:type="paragraph" w:styleId="Footer">
    <w:name w:val="footer"/>
    <w:basedOn w:val="Normal"/>
    <w:link w:val="FooterChar"/>
    <w:locked/>
    <w:rsid w:val="00D3065F"/>
    <w:pPr>
      <w:tabs>
        <w:tab w:val="center" w:pos="4320"/>
        <w:tab w:val="right" w:pos="8640"/>
      </w:tabs>
    </w:pPr>
  </w:style>
  <w:style w:type="character" w:customStyle="1" w:styleId="FooterChar">
    <w:name w:val="Footer Char"/>
    <w:link w:val="Footer"/>
    <w:rsid w:val="00D3065F"/>
    <w:rPr>
      <w:rFonts w:eastAsia="ヒラギノ角ゴ Pro W3"/>
      <w:color w:val="000000"/>
      <w:sz w:val="24"/>
      <w:szCs w:val="24"/>
    </w:rPr>
  </w:style>
  <w:style w:type="character" w:styleId="Hyperlink">
    <w:name w:val="Hyperlink"/>
    <w:locked/>
    <w:rsid w:val="00466282"/>
    <w:rPr>
      <w:color w:val="0000FF"/>
      <w:u w:val="single"/>
    </w:rPr>
  </w:style>
  <w:style w:type="character" w:styleId="FollowedHyperlink">
    <w:name w:val="FollowedHyperlink"/>
    <w:basedOn w:val="DefaultParagraphFont"/>
    <w:locked/>
    <w:rsid w:val="006014B5"/>
    <w:rPr>
      <w:color w:val="800080" w:themeColor="followedHyperlink"/>
      <w:u w:val="single"/>
    </w:rPr>
  </w:style>
  <w:style w:type="character" w:styleId="UnresolvedMention">
    <w:name w:val="Unresolved Mention"/>
    <w:basedOn w:val="DefaultParagraphFont"/>
    <w:uiPriority w:val="99"/>
    <w:semiHidden/>
    <w:unhideWhenUsed/>
    <w:rsid w:val="00A978CC"/>
    <w:rPr>
      <w:color w:val="605E5C"/>
      <w:shd w:val="clear" w:color="auto" w:fill="E1DFDD"/>
    </w:rPr>
  </w:style>
  <w:style w:type="paragraph" w:styleId="ListParagraph">
    <w:name w:val="List Paragraph"/>
    <w:basedOn w:val="Normal"/>
    <w:uiPriority w:val="34"/>
    <w:qFormat/>
    <w:rsid w:val="005565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124150">
      <w:bodyDiv w:val="1"/>
      <w:marLeft w:val="0"/>
      <w:marRight w:val="0"/>
      <w:marTop w:val="0"/>
      <w:marBottom w:val="0"/>
      <w:divBdr>
        <w:top w:val="none" w:sz="0" w:space="0" w:color="auto"/>
        <w:left w:val="none" w:sz="0" w:space="0" w:color="auto"/>
        <w:bottom w:val="none" w:sz="0" w:space="0" w:color="auto"/>
        <w:right w:val="none" w:sz="0" w:space="0" w:color="auto"/>
      </w:divBdr>
      <w:divsChild>
        <w:div w:id="913859985">
          <w:marLeft w:val="0"/>
          <w:marRight w:val="0"/>
          <w:marTop w:val="0"/>
          <w:marBottom w:val="0"/>
          <w:divBdr>
            <w:top w:val="none" w:sz="0" w:space="0" w:color="auto"/>
            <w:left w:val="none" w:sz="0" w:space="0" w:color="auto"/>
            <w:bottom w:val="none" w:sz="0" w:space="0" w:color="auto"/>
            <w:right w:val="none" w:sz="0" w:space="0" w:color="auto"/>
          </w:divBdr>
          <w:divsChild>
            <w:div w:id="723523387">
              <w:marLeft w:val="0"/>
              <w:marRight w:val="0"/>
              <w:marTop w:val="0"/>
              <w:marBottom w:val="0"/>
              <w:divBdr>
                <w:top w:val="none" w:sz="0" w:space="0" w:color="auto"/>
                <w:left w:val="none" w:sz="0" w:space="0" w:color="auto"/>
                <w:bottom w:val="none" w:sz="0" w:space="0" w:color="auto"/>
                <w:right w:val="none" w:sz="0" w:space="0" w:color="auto"/>
              </w:divBdr>
              <w:divsChild>
                <w:div w:id="10366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u.thegospelcoalition.org/about/foundation-document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407D1E-5D72-C644-8A2F-3715629414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1444</Words>
  <Characters>8236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What are we looking for</vt:lpstr>
    </vt:vector>
  </TitlesOfParts>
  <Company/>
  <LinksUpToDate>false</LinksUpToDate>
  <CharactersWithSpaces>9661</CharactersWithSpaces>
  <SharedDoc>false</SharedDoc>
  <HLinks>
    <vt:vector size="30" baseType="variant">
      <vt:variant>
        <vt:i4>2883606</vt:i4>
      </vt:variant>
      <vt:variant>
        <vt:i4>6</vt:i4>
      </vt:variant>
      <vt:variant>
        <vt:i4>0</vt:i4>
      </vt:variant>
      <vt:variant>
        <vt:i4>5</vt:i4>
      </vt:variant>
      <vt:variant>
        <vt:lpwstr>https://www.thegospelcoalition.org.au/community/community/style-guides/</vt:lpwstr>
      </vt:variant>
      <vt:variant>
        <vt:lpwstr/>
      </vt:variant>
      <vt:variant>
        <vt:i4>1704032</vt:i4>
      </vt:variant>
      <vt:variant>
        <vt:i4>3</vt:i4>
      </vt:variant>
      <vt:variant>
        <vt:i4>0</vt:i4>
      </vt:variant>
      <vt:variant>
        <vt:i4>5</vt:i4>
      </vt:variant>
      <vt:variant>
        <vt:lpwstr>https://australia.thegospelcoalition.org/about/foundational-documents</vt:lpwstr>
      </vt:variant>
      <vt:variant>
        <vt:lpwstr/>
      </vt:variant>
      <vt:variant>
        <vt:i4>4522093</vt:i4>
      </vt:variant>
      <vt:variant>
        <vt:i4>0</vt:i4>
      </vt:variant>
      <vt:variant>
        <vt:i4>0</vt:i4>
      </vt:variant>
      <vt:variant>
        <vt:i4>5</vt:i4>
      </vt:variant>
      <vt:variant>
        <vt:lpwstr>https://au.thegospelcoalition.org/about/foundation-documents/</vt:lpwstr>
      </vt:variant>
      <vt:variant>
        <vt:lpwstr/>
      </vt:variant>
      <vt:variant>
        <vt:i4>458814</vt:i4>
      </vt:variant>
      <vt:variant>
        <vt:i4>-1</vt:i4>
      </vt:variant>
      <vt:variant>
        <vt:i4>2059</vt:i4>
      </vt:variant>
      <vt:variant>
        <vt:i4>1</vt:i4>
      </vt:variant>
      <vt:variant>
        <vt:lpwstr>TGCA2020-horizontal-monochrome-black-1600x300</vt:lpwstr>
      </vt:variant>
      <vt:variant>
        <vt:lpwstr/>
      </vt:variant>
      <vt:variant>
        <vt:i4>458814</vt:i4>
      </vt:variant>
      <vt:variant>
        <vt:i4>-1</vt:i4>
      </vt:variant>
      <vt:variant>
        <vt:i4>2060</vt:i4>
      </vt:variant>
      <vt:variant>
        <vt:i4>1</vt:i4>
      </vt:variant>
      <vt:variant>
        <vt:lpwstr>TGCA2020-horizontal-monochrome-black-1600x300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are we looking for</dc:title>
  <dc:subject/>
  <dc:creator>Andrew Moody</dc:creator>
  <cp:keywords/>
  <dc:description/>
  <cp:lastModifiedBy>Mikey Lynch</cp:lastModifiedBy>
  <cp:revision>2</cp:revision>
  <cp:lastPrinted>2024-07-05T01:59:00Z</cp:lastPrinted>
  <dcterms:created xsi:type="dcterms:W3CDTF">2024-07-05T02:00:00Z</dcterms:created>
  <dcterms:modified xsi:type="dcterms:W3CDTF">2024-07-05T02:00:00Z</dcterms:modified>
</cp:coreProperties>
</file>